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E83B78">
      <w:pPr>
        <w:ind w:firstLine="0" w:firstLineChars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教学</w:t>
      </w:r>
      <w:r>
        <w:rPr>
          <w:b/>
          <w:bCs/>
          <w:sz w:val="28"/>
          <w:szCs w:val="28"/>
        </w:rPr>
        <w:t>设计</w:t>
      </w:r>
    </w:p>
    <w:tbl>
      <w:tblPr>
        <w:tblStyle w:val="10"/>
        <w:tblW w:w="8931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2693"/>
        <w:gridCol w:w="709"/>
        <w:gridCol w:w="1842"/>
        <w:gridCol w:w="709"/>
        <w:gridCol w:w="1843"/>
      </w:tblGrid>
      <w:tr w14:paraId="2BABE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931" w:type="dxa"/>
            <w:gridSpan w:val="6"/>
            <w:shd w:val="clear" w:color="auto" w:fill="CCCCCC"/>
            <w:vAlign w:val="center"/>
          </w:tcPr>
          <w:p w14:paraId="6C3E4362">
            <w:pPr>
              <w:ind w:firstLine="0" w:firstLineChars="0"/>
              <w:jc w:val="center"/>
            </w:pPr>
            <w:bookmarkStart w:id="0" w:name="_Hlk46248145"/>
            <w:bookmarkStart w:id="1" w:name="_Hlk46248128"/>
            <w:r>
              <w:br w:type="page"/>
            </w:r>
            <w:r>
              <w:br w:type="page"/>
            </w:r>
            <w:r>
              <w:rPr>
                <w:rFonts w:hint="eastAsia"/>
              </w:rPr>
              <w:t>课程基本信息</w:t>
            </w:r>
          </w:p>
        </w:tc>
      </w:tr>
      <w:tr w14:paraId="7EB59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shd w:val="clear" w:color="auto" w:fill="auto"/>
            <w:vAlign w:val="center"/>
          </w:tcPr>
          <w:p w14:paraId="7D35708E">
            <w:pPr>
              <w:ind w:firstLine="0" w:firstLineChars="0"/>
            </w:pPr>
            <w:r>
              <w:rPr>
                <w:rFonts w:hint="eastAsia"/>
              </w:rPr>
              <w:t>学科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62BE6EF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化学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470F4D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年级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22EAD2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高中一年级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9738B4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学期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6736FE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秋季</w:t>
            </w:r>
          </w:p>
        </w:tc>
      </w:tr>
      <w:tr w14:paraId="307D2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 w14:paraId="16F3FE09">
            <w:pPr>
              <w:ind w:firstLine="0" w:firstLineChars="0"/>
            </w:pPr>
            <w:r>
              <w:rPr>
                <w:rFonts w:hint="eastAsia"/>
              </w:rPr>
              <w:t>课题</w:t>
            </w: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29655BBD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乙烯</w:t>
            </w:r>
            <w:r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与有机高分子材料</w:t>
            </w: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(第一课时)</w:t>
            </w:r>
          </w:p>
        </w:tc>
      </w:tr>
      <w:tr w14:paraId="45AF3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shd w:val="clear" w:color="auto" w:fill="auto"/>
          </w:tcPr>
          <w:p w14:paraId="4CFC2AB8">
            <w:pPr>
              <w:ind w:firstLine="0" w:firstLineChars="0"/>
            </w:pPr>
            <w:r>
              <w:rPr>
                <w:rFonts w:hint="eastAsia"/>
              </w:rPr>
              <w:t>教科书</w:t>
            </w:r>
          </w:p>
        </w:tc>
        <w:tc>
          <w:tcPr>
            <w:tcW w:w="7796" w:type="dxa"/>
            <w:gridSpan w:val="5"/>
            <w:shd w:val="clear" w:color="auto" w:fill="auto"/>
          </w:tcPr>
          <w:p w14:paraId="00FFA9AB">
            <w:pPr>
              <w:ind w:firstLine="0" w:firstLineChars="0"/>
              <w:jc w:val="left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书  名：普通</w:t>
            </w:r>
            <w:r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高中</w:t>
            </w: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教科书 化学 必修 </w:t>
            </w:r>
            <w:r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第二册</w:t>
            </w: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教材</w:t>
            </w:r>
          </w:p>
          <w:p w14:paraId="6B1CA9E9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出版社：人民教育出版社               出版日期：2019年6月</w:t>
            </w:r>
          </w:p>
        </w:tc>
      </w:tr>
      <w:tr w14:paraId="2694F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D0CECE" w:themeFill="background2" w:themeFillShade="E6"/>
            <w:vAlign w:val="center"/>
          </w:tcPr>
          <w:p w14:paraId="5283D526">
            <w:pPr>
              <w:ind w:firstLine="0" w:firstLineChars="0"/>
              <w:jc w:val="center"/>
            </w:pPr>
            <w:r>
              <w:rPr>
                <w:rFonts w:hint="eastAsia"/>
              </w:rPr>
              <w:t>课标</w:t>
            </w:r>
            <w:r>
              <w:t>分析</w:t>
            </w:r>
          </w:p>
        </w:tc>
      </w:tr>
      <w:tr w14:paraId="166D1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auto"/>
          </w:tcPr>
          <w:p w14:paraId="7077257B">
            <w:pPr>
              <w:ind w:firstLine="482"/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b/>
                <w:bCs/>
                <w:snapToGrid w:val="0"/>
                <w:kern w:val="0"/>
              </w:rPr>
              <w:t>【学业要求】</w:t>
            </w:r>
          </w:p>
          <w:p w14:paraId="25E5DFBD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1. 能辨识</w:t>
            </w:r>
            <w:r>
              <w:rPr>
                <w:rFonts w:hint="eastAsia" w:ascii="Dotum" w:cs="宋体"/>
                <w:snapToGrid w:val="0"/>
                <w:kern w:val="0"/>
              </w:rPr>
              <w:t>乙烯</w:t>
            </w:r>
            <w:r>
              <w:rPr>
                <w:rFonts w:ascii="Dotum" w:cs="宋体"/>
                <w:snapToGrid w:val="0"/>
                <w:kern w:val="0"/>
              </w:rPr>
              <w:t>分子中的碳骨架和官能团</w:t>
            </w:r>
            <w:r>
              <w:rPr>
                <w:rFonts w:hint="eastAsia" w:ascii="Dotum" w:cs="宋体"/>
                <w:snapToGrid w:val="0"/>
                <w:kern w:val="0"/>
              </w:rPr>
              <w:t>，</w:t>
            </w:r>
            <w:r>
              <w:rPr>
                <w:rFonts w:ascii="Dotum" w:cs="宋体"/>
                <w:snapToGrid w:val="0"/>
                <w:kern w:val="0"/>
              </w:rPr>
              <w:t>能描述乙烯的分子结构特征。</w:t>
            </w:r>
          </w:p>
          <w:p w14:paraId="7EC51977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2. 能描述乙烯、</w:t>
            </w:r>
            <w:r>
              <w:rPr>
                <w:rFonts w:hint="eastAsia" w:ascii="Dotum" w:cs="宋体"/>
                <w:snapToGrid w:val="0"/>
                <w:kern w:val="0"/>
              </w:rPr>
              <w:t>乙烯</w:t>
            </w:r>
            <w:r>
              <w:rPr>
                <w:rFonts w:ascii="Dotum" w:cs="宋体"/>
                <w:snapToGrid w:val="0"/>
                <w:kern w:val="0"/>
              </w:rPr>
              <w:t>的主要化学性质及相应性质实验的现象，能书写相关的反应式，能利用这些物质的主要性质进行鉴别。</w:t>
            </w:r>
          </w:p>
          <w:p w14:paraId="6A6EF931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3. 能列举</w:t>
            </w:r>
            <w:r>
              <w:rPr>
                <w:rFonts w:hint="eastAsia" w:ascii="Dotum" w:cs="宋体"/>
                <w:snapToGrid w:val="0"/>
                <w:kern w:val="0"/>
              </w:rPr>
              <w:t>乙烯</w:t>
            </w:r>
            <w:r>
              <w:rPr>
                <w:rFonts w:ascii="Dotum" w:cs="宋体"/>
                <w:snapToGrid w:val="0"/>
                <w:kern w:val="0"/>
              </w:rPr>
              <w:t>在生产、生活中的重要应用，并结合这些物质的主要性质进行简单说明。</w:t>
            </w:r>
          </w:p>
          <w:p w14:paraId="3E5ABC85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4. 能</w:t>
            </w:r>
            <w:r>
              <w:rPr>
                <w:rFonts w:hint="eastAsia" w:ascii="Dotum" w:cs="宋体"/>
                <w:snapToGrid w:val="0"/>
                <w:kern w:val="0"/>
              </w:rPr>
              <w:t>以</w:t>
            </w:r>
            <w:r>
              <w:rPr>
                <w:rFonts w:ascii="Dotum" w:cs="宋体"/>
                <w:snapToGrid w:val="0"/>
                <w:kern w:val="0"/>
              </w:rPr>
              <w:t>乙烯分子为例从有机化合物及其性质的角度对有关能源、材料、饮食、健康、环境等实际问题进行分析、讨论和评价。能妥善保存、合理使用常见有机化学品。</w:t>
            </w:r>
          </w:p>
          <w:p w14:paraId="0B1742DF">
            <w:pPr>
              <w:jc w:val="left"/>
            </w:pPr>
          </w:p>
        </w:tc>
      </w:tr>
      <w:tr w14:paraId="10F64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D0CECE" w:themeFill="background2" w:themeFillShade="E6"/>
            <w:vAlign w:val="center"/>
          </w:tcPr>
          <w:p w14:paraId="45D82AFF">
            <w:pPr>
              <w:ind w:firstLine="0" w:firstLineChars="0"/>
              <w:jc w:val="center"/>
            </w:pPr>
            <w:r>
              <w:rPr>
                <w:rFonts w:hint="eastAsia"/>
              </w:rPr>
              <w:t>教材分析</w:t>
            </w:r>
          </w:p>
        </w:tc>
      </w:tr>
      <w:tr w14:paraId="08E2C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auto"/>
          </w:tcPr>
          <w:p w14:paraId="525CDFCC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【地位</w:t>
            </w:r>
            <w:r>
              <w:rPr>
                <w:rFonts w:ascii="Dotum" w:cs="宋体"/>
                <w:snapToGrid w:val="0"/>
                <w:kern w:val="0"/>
              </w:rPr>
              <w:t>分析</w:t>
            </w:r>
            <w:r>
              <w:rPr>
                <w:rFonts w:hint="eastAsia" w:ascii="Dotum" w:cs="宋体"/>
                <w:snapToGrid w:val="0"/>
                <w:kern w:val="0"/>
              </w:rPr>
              <w:t>】</w:t>
            </w:r>
            <w:r>
              <w:rPr>
                <w:rFonts w:ascii="Dotum" w:cs="宋体"/>
                <w:snapToGrid w:val="0"/>
                <w:kern w:val="0"/>
              </w:rPr>
              <w:t>：本节课属于人教版高中化学《必修二》第七章第二节的内容。乙烯是</w:t>
            </w:r>
            <w:r>
              <w:rPr>
                <w:rFonts w:hint="eastAsia" w:ascii="Dotum" w:cs="宋体"/>
                <w:snapToGrid w:val="0"/>
                <w:kern w:val="0"/>
              </w:rPr>
              <w:t>烷烃类的知</w:t>
            </w:r>
            <w:r>
              <w:rPr>
                <w:rFonts w:ascii="Dotum" w:cs="宋体"/>
                <w:snapToGrid w:val="0"/>
                <w:kern w:val="0"/>
              </w:rPr>
              <w:t>识的继续，也是学习不饱和烃的开始。本节课以乙烯为核心对烯烃展开探索，进一步巩固学生们对结构决定性质的认识，也为继续学习更复杂的烃及烃的衍生物的奠定了一定的基础</w:t>
            </w:r>
            <w:r>
              <w:rPr>
                <w:rFonts w:hint="eastAsia" w:ascii="Dotum" w:cs="宋体"/>
                <w:snapToGrid w:val="0"/>
                <w:kern w:val="0"/>
              </w:rPr>
              <w:t>。</w:t>
            </w:r>
          </w:p>
          <w:p w14:paraId="5002722B">
            <w:pPr>
              <w:jc w:val="left"/>
            </w:pPr>
            <w:r>
              <w:rPr>
                <w:rFonts w:hint="eastAsia" w:ascii="Dotum" w:cs="宋体"/>
                <w:snapToGrid w:val="0"/>
                <w:kern w:val="0"/>
              </w:rPr>
              <w:t>【内容</w:t>
            </w:r>
            <w:r>
              <w:rPr>
                <w:rFonts w:ascii="Dotum" w:cs="宋体"/>
                <w:snapToGrid w:val="0"/>
                <w:kern w:val="0"/>
              </w:rPr>
              <w:t>分析</w:t>
            </w:r>
            <w:r>
              <w:rPr>
                <w:rFonts w:hint="eastAsia" w:ascii="Dotum" w:cs="宋体"/>
                <w:snapToGrid w:val="0"/>
                <w:kern w:val="0"/>
              </w:rPr>
              <w:t>】：</w:t>
            </w:r>
            <w:r>
              <w:rPr>
                <w:rFonts w:ascii="Dotum" w:cs="宋体"/>
                <w:snapToGrid w:val="0"/>
                <w:kern w:val="0"/>
              </w:rPr>
              <w:t>烯烃是高中有机化学课程的核心内容之一，在生产生活中广泛应用，而乙烯作为烯烃的典型代表，</w:t>
            </w:r>
            <w:r>
              <w:rPr>
                <w:rFonts w:hint="eastAsia" w:ascii="Dotum" w:cs="宋体"/>
                <w:snapToGrid w:val="0"/>
                <w:kern w:val="0"/>
              </w:rPr>
              <w:t>以</w:t>
            </w:r>
            <w:r>
              <w:rPr>
                <w:rFonts w:ascii="Dotum" w:cs="宋体"/>
                <w:snapToGrid w:val="0"/>
                <w:kern w:val="0"/>
              </w:rPr>
              <w:t>乙烯为例</w:t>
            </w:r>
            <w:r>
              <w:rPr>
                <w:rFonts w:hint="eastAsia" w:ascii="Dotum" w:cs="宋体"/>
                <w:snapToGrid w:val="0"/>
                <w:kern w:val="0"/>
              </w:rPr>
              <w:t>来</w:t>
            </w:r>
            <w:r>
              <w:rPr>
                <w:rFonts w:ascii="Dotum" w:cs="宋体"/>
                <w:snapToGrid w:val="0"/>
                <w:kern w:val="0"/>
              </w:rPr>
              <w:t>探究烯烃的性质</w:t>
            </w:r>
            <w:r>
              <w:rPr>
                <w:rFonts w:hint="eastAsia" w:ascii="Dotum" w:cs="宋体"/>
                <w:snapToGrid w:val="0"/>
                <w:kern w:val="0"/>
              </w:rPr>
              <w:t>，</w:t>
            </w:r>
            <w:r>
              <w:rPr>
                <w:rFonts w:ascii="Dotum" w:cs="宋体"/>
                <w:snapToGrid w:val="0"/>
                <w:kern w:val="0"/>
              </w:rPr>
              <w:t>对学生理解后续烯烃</w:t>
            </w:r>
            <w:r>
              <w:rPr>
                <w:rFonts w:hint="eastAsia" w:ascii="Dotum" w:cs="宋体"/>
                <w:snapToGrid w:val="0"/>
                <w:kern w:val="0"/>
                <w:lang w:val="en-US" w:eastAsia="zh-CN"/>
              </w:rPr>
              <w:t>性</w:t>
            </w:r>
            <w:r>
              <w:rPr>
                <w:rFonts w:hint="eastAsia" w:ascii="Dotum" w:cs="宋体"/>
                <w:snapToGrid w:val="0"/>
                <w:kern w:val="0"/>
              </w:rPr>
              <w:t>质</w:t>
            </w:r>
            <w:r>
              <w:rPr>
                <w:rFonts w:ascii="Dotum" w:cs="宋体"/>
                <w:snapToGrid w:val="0"/>
                <w:kern w:val="0"/>
              </w:rPr>
              <w:t>的学习具有重要意义。</w:t>
            </w:r>
            <w:r>
              <w:rPr>
                <w:rFonts w:hint="eastAsia" w:ascii="Dotum" w:cs="宋体"/>
                <w:snapToGrid w:val="0"/>
                <w:kern w:val="0"/>
              </w:rPr>
              <w:t>在</w:t>
            </w:r>
            <w:r>
              <w:rPr>
                <w:rFonts w:ascii="Dotum" w:cs="宋体"/>
                <w:snapToGrid w:val="0"/>
                <w:kern w:val="0"/>
              </w:rPr>
              <w:t>对教材分析当中，教材中的实验只能证明乙烯和溴、高锰酸钾可以反应，但其原理是通过教师从理论的角度去讲授，学生初学有机反应普遍觉得比较抽象、难以接受。因此，通过查找</w:t>
            </w:r>
            <w:r>
              <w:rPr>
                <w:rFonts w:hint="eastAsia" w:ascii="Dotum" w:cs="宋体"/>
                <w:snapToGrid w:val="0"/>
                <w:kern w:val="0"/>
              </w:rPr>
              <w:t>资料</w:t>
            </w:r>
            <w:r>
              <w:rPr>
                <w:rFonts w:ascii="Dotum" w:cs="宋体"/>
                <w:snapToGrid w:val="0"/>
                <w:kern w:val="0"/>
              </w:rPr>
              <w:t>，本着以学生为主体的教学思想，在教材实验的基础之上进行再改进</w:t>
            </w:r>
            <w:r>
              <w:rPr>
                <w:rStyle w:val="21"/>
                <w:rFonts w:hint="default"/>
                <w:sz w:val="24"/>
                <w:szCs w:val="24"/>
              </w:rPr>
              <w:t>。</w:t>
            </w:r>
          </w:p>
        </w:tc>
      </w:tr>
      <w:tr w14:paraId="73664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D0CECE" w:themeFill="background2" w:themeFillShade="E6"/>
            <w:vAlign w:val="center"/>
          </w:tcPr>
          <w:p w14:paraId="2826CBD4">
            <w:pPr>
              <w:ind w:firstLine="0" w:firstLineChars="0"/>
              <w:jc w:val="center"/>
            </w:pPr>
            <w:r>
              <w:rPr>
                <w:rFonts w:hint="eastAsia"/>
              </w:rPr>
              <w:t>学情分析</w:t>
            </w:r>
          </w:p>
        </w:tc>
      </w:tr>
      <w:tr w14:paraId="74316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auto"/>
          </w:tcPr>
          <w:p w14:paraId="05690C51">
            <w:pPr>
              <w:ind w:firstLine="0" w:firstLineChars="0"/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（1）知识</w:t>
            </w:r>
            <w:r>
              <w:rPr>
                <w:rFonts w:ascii="Dotum" w:cs="宋体"/>
                <w:snapToGrid w:val="0"/>
                <w:kern w:val="0"/>
              </w:rPr>
              <w:t>——技能</w:t>
            </w:r>
            <w:r>
              <w:rPr>
                <w:rFonts w:hint="eastAsia" w:ascii="Dotum" w:cs="宋体"/>
                <w:snapToGrid w:val="0"/>
                <w:kern w:val="0"/>
              </w:rPr>
              <w:t>：</w:t>
            </w:r>
          </w:p>
          <w:p w14:paraId="07F3BA32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A.已有基础</w:t>
            </w:r>
          </w:p>
          <w:p w14:paraId="410AE563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学生已经初步认识了有机化合物</w:t>
            </w:r>
            <w:r>
              <w:rPr>
                <w:rFonts w:hint="eastAsia" w:ascii="Dotum" w:cs="宋体"/>
                <w:snapToGrid w:val="0"/>
                <w:kern w:val="0"/>
              </w:rPr>
              <w:t>，学习了烷烃的结构和性质，有</w:t>
            </w:r>
            <w:r>
              <w:rPr>
                <w:rFonts w:ascii="Dotum" w:cs="宋体"/>
                <w:snapToGrid w:val="0"/>
                <w:kern w:val="0"/>
              </w:rPr>
              <w:t>一定的知识储备。</w:t>
            </w:r>
          </w:p>
          <w:p w14:paraId="64F1482B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B.发展</w:t>
            </w:r>
            <w:r>
              <w:rPr>
                <w:rFonts w:ascii="Dotum" w:cs="宋体"/>
                <w:snapToGrid w:val="0"/>
                <w:kern w:val="0"/>
              </w:rPr>
              <w:t>需求</w:t>
            </w:r>
          </w:p>
          <w:p w14:paraId="1D7EE2EE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理解决定</w:t>
            </w:r>
            <w:r>
              <w:rPr>
                <w:rFonts w:ascii="Dotum" w:cs="宋体"/>
                <w:snapToGrid w:val="0"/>
                <w:kern w:val="0"/>
              </w:rPr>
              <w:t>乙烯性质的</w:t>
            </w:r>
            <w:r>
              <w:rPr>
                <w:rFonts w:hint="eastAsia" w:ascii="Dotum" w:cs="宋体"/>
                <w:snapToGrid w:val="0"/>
                <w:kern w:val="0"/>
              </w:rPr>
              <w:t>是</w:t>
            </w:r>
            <w:r>
              <w:rPr>
                <w:rFonts w:ascii="Dotum" w:cs="宋体"/>
                <w:snapToGrid w:val="0"/>
                <w:kern w:val="0"/>
              </w:rPr>
              <w:t>乙烯当中的官能团</w:t>
            </w:r>
          </w:p>
          <w:p w14:paraId="04C22B17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对</w:t>
            </w:r>
            <w:r>
              <w:rPr>
                <w:rFonts w:ascii="Dotum" w:cs="宋体"/>
                <w:snapToGrid w:val="0"/>
                <w:kern w:val="0"/>
              </w:rPr>
              <w:t>乙烯的结构与性质准确描述</w:t>
            </w:r>
          </w:p>
          <w:p w14:paraId="34671228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掌握</w:t>
            </w:r>
            <w:r>
              <w:rPr>
                <w:rFonts w:ascii="Dotum" w:cs="宋体"/>
                <w:snapToGrid w:val="0"/>
                <w:kern w:val="0"/>
              </w:rPr>
              <w:t>乙烯的氧化与加成反应</w:t>
            </w:r>
          </w:p>
          <w:p w14:paraId="18ECC2DA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C.困难障碍</w:t>
            </w:r>
          </w:p>
          <w:p w14:paraId="5F7D04D3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初步</w:t>
            </w:r>
            <w:r>
              <w:rPr>
                <w:rFonts w:ascii="Dotum" w:cs="宋体"/>
                <w:snapToGrid w:val="0"/>
                <w:kern w:val="0"/>
              </w:rPr>
              <w:t>学习</w:t>
            </w:r>
            <w:r>
              <w:rPr>
                <w:rFonts w:hint="eastAsia" w:ascii="Dotum" w:cs="宋体"/>
                <w:snapToGrid w:val="0"/>
                <w:kern w:val="0"/>
              </w:rPr>
              <w:t>有机</w:t>
            </w:r>
            <w:r>
              <w:rPr>
                <w:rFonts w:ascii="Dotum" w:cs="宋体"/>
                <w:snapToGrid w:val="0"/>
                <w:kern w:val="0"/>
              </w:rPr>
              <w:t>化合物，对有机化合物</w:t>
            </w:r>
            <w:r>
              <w:rPr>
                <w:rFonts w:hint="eastAsia" w:ascii="Dotum" w:cs="宋体"/>
                <w:snapToGrid w:val="0"/>
                <w:kern w:val="0"/>
              </w:rPr>
              <w:t>中</w:t>
            </w:r>
            <w:r>
              <w:rPr>
                <w:rFonts w:ascii="Dotum" w:cs="宋体"/>
                <w:snapToGrid w:val="0"/>
                <w:kern w:val="0"/>
              </w:rPr>
              <w:t>的官能团以及成断键仍具有较模糊的概念，部分内容比较抽象，难以理解。</w:t>
            </w:r>
          </w:p>
          <w:p w14:paraId="0256A5E0">
            <w:pPr>
              <w:ind w:firstLine="0" w:firstLineChars="0"/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（2）思维</w:t>
            </w:r>
            <w:r>
              <w:rPr>
                <w:rFonts w:ascii="Dotum" w:cs="宋体"/>
                <w:snapToGrid w:val="0"/>
                <w:kern w:val="0"/>
              </w:rPr>
              <w:t>——方法</w:t>
            </w:r>
            <w:r>
              <w:rPr>
                <w:rFonts w:hint="eastAsia" w:ascii="Dotum" w:cs="宋体"/>
                <w:snapToGrid w:val="0"/>
                <w:kern w:val="0"/>
              </w:rPr>
              <w:t>：</w:t>
            </w:r>
            <w:r>
              <w:rPr>
                <w:rFonts w:ascii="Dotum" w:cs="宋体"/>
                <w:snapToGrid w:val="0"/>
                <w:kern w:val="0"/>
              </w:rPr>
              <w:tab/>
            </w:r>
          </w:p>
          <w:p w14:paraId="37882D94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A.</w:t>
            </w:r>
            <w:r>
              <w:rPr>
                <w:rFonts w:hint="eastAsia" w:ascii="Dotum" w:cs="宋体"/>
                <w:snapToGrid w:val="0"/>
                <w:kern w:val="0"/>
              </w:rPr>
              <w:t>已有</w:t>
            </w:r>
            <w:r>
              <w:rPr>
                <w:rFonts w:ascii="Dotum" w:cs="宋体"/>
                <w:snapToGrid w:val="0"/>
                <w:kern w:val="0"/>
              </w:rPr>
              <w:t>基础</w:t>
            </w:r>
          </w:p>
          <w:p w14:paraId="0B3C4E14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学生</w:t>
            </w:r>
            <w:r>
              <w:rPr>
                <w:rFonts w:ascii="Dotum" w:cs="宋体"/>
                <w:snapToGrid w:val="0"/>
                <w:kern w:val="0"/>
              </w:rPr>
              <w:t>已经学习过</w:t>
            </w:r>
            <w:r>
              <w:rPr>
                <w:rFonts w:hint="eastAsia" w:ascii="Dotum" w:cs="宋体"/>
                <w:snapToGrid w:val="0"/>
                <w:kern w:val="0"/>
              </w:rPr>
              <w:t>研究</w:t>
            </w:r>
            <w:r>
              <w:rPr>
                <w:rFonts w:ascii="Dotum" w:cs="宋体"/>
                <w:snapToGrid w:val="0"/>
                <w:kern w:val="0"/>
              </w:rPr>
              <w:t>无机化合物当中</w:t>
            </w:r>
            <w:r>
              <w:rPr>
                <w:rFonts w:hint="eastAsia" w:ascii="Dotum" w:cs="宋体"/>
                <w:snapToGrid w:val="0"/>
                <w:kern w:val="0"/>
              </w:rPr>
              <w:t>物质</w:t>
            </w:r>
            <w:r>
              <w:rPr>
                <w:rFonts w:ascii="Dotum" w:cs="宋体"/>
                <w:snapToGrid w:val="0"/>
                <w:kern w:val="0"/>
              </w:rPr>
              <w:t>物理性质和化学性质的初步探究方法。</w:t>
            </w:r>
            <w:r>
              <w:rPr>
                <w:rFonts w:hint="eastAsia" w:ascii="Dotum" w:cs="宋体"/>
                <w:snapToGrid w:val="0"/>
                <w:kern w:val="0"/>
              </w:rPr>
              <w:t>具</w:t>
            </w:r>
            <w:r>
              <w:rPr>
                <w:rFonts w:ascii="Dotum" w:cs="宋体"/>
                <w:snapToGrid w:val="0"/>
                <w:kern w:val="0"/>
              </w:rPr>
              <w:t>备一定的收集和处理信息的能力，</w:t>
            </w:r>
            <w:r>
              <w:rPr>
                <w:rFonts w:hint="eastAsia" w:ascii="Dotum" w:cs="宋体"/>
                <w:snapToGrid w:val="0"/>
                <w:kern w:val="0"/>
              </w:rPr>
              <w:t>具备</w:t>
            </w:r>
            <w:r>
              <w:rPr>
                <w:rFonts w:ascii="Dotum" w:cs="宋体"/>
                <w:snapToGrid w:val="0"/>
                <w:kern w:val="0"/>
              </w:rPr>
              <w:t>“</w:t>
            </w:r>
            <w:r>
              <w:rPr>
                <w:rFonts w:hint="eastAsia" w:ascii="Dotum" w:cs="宋体"/>
                <w:snapToGrid w:val="0"/>
                <w:kern w:val="0"/>
              </w:rPr>
              <w:t>提出问题</w:t>
            </w:r>
            <w:r>
              <w:rPr>
                <w:rFonts w:ascii="Dotum" w:cs="宋体"/>
                <w:snapToGrid w:val="0"/>
                <w:kern w:val="0"/>
              </w:rPr>
              <w:t>-作出假设-实验验证-得出结论”</w:t>
            </w:r>
            <w:r>
              <w:rPr>
                <w:rFonts w:hint="eastAsia" w:ascii="Dotum" w:cs="宋体"/>
                <w:snapToGrid w:val="0"/>
                <w:kern w:val="0"/>
              </w:rPr>
              <w:t>的</w:t>
            </w:r>
            <w:r>
              <w:rPr>
                <w:rFonts w:ascii="Dotum" w:cs="宋体"/>
                <w:snapToGrid w:val="0"/>
                <w:kern w:val="0"/>
              </w:rPr>
              <w:t>探究思维模式。能够设计简单的实验， 结合原有的知识和生活经验，设置情境，开展主动性的合作探究学习。</w:t>
            </w:r>
          </w:p>
          <w:p w14:paraId="5E4E6006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B.发展需求</w:t>
            </w:r>
          </w:p>
          <w:p w14:paraId="6143C0F6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建立</w:t>
            </w:r>
            <w:r>
              <w:rPr>
                <w:rFonts w:ascii="Dotum" w:cs="宋体"/>
                <w:snapToGrid w:val="0"/>
                <w:kern w:val="0"/>
              </w:rPr>
              <w:t>有机物学习的一般思路</w:t>
            </w:r>
            <w:r>
              <w:rPr>
                <w:rFonts w:hint="eastAsia" w:ascii="Dotum" w:cs="宋体"/>
                <w:snapToGrid w:val="0"/>
                <w:kern w:val="0"/>
              </w:rPr>
              <w:t>，</w:t>
            </w:r>
            <w:r>
              <w:rPr>
                <w:rFonts w:ascii="Dotum" w:cs="宋体"/>
                <w:snapToGrid w:val="0"/>
                <w:kern w:val="0"/>
              </w:rPr>
              <w:t>初步具备模型探究的能力。建立</w:t>
            </w:r>
            <w:r>
              <w:rPr>
                <w:rFonts w:hint="eastAsia" w:ascii="Dotum" w:cs="宋体"/>
                <w:snapToGrid w:val="0"/>
                <w:kern w:val="0"/>
              </w:rPr>
              <w:t>宏观辨识</w:t>
            </w:r>
            <w:r>
              <w:rPr>
                <w:rFonts w:ascii="Dotum" w:cs="宋体"/>
                <w:snapToGrid w:val="0"/>
                <w:kern w:val="0"/>
              </w:rPr>
              <w:t>与微观探析的学科思想。</w:t>
            </w:r>
          </w:p>
          <w:p w14:paraId="05A48713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C.困难障碍</w:t>
            </w:r>
          </w:p>
          <w:p w14:paraId="159C769A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对</w:t>
            </w:r>
            <w:r>
              <w:rPr>
                <w:rFonts w:ascii="Dotum" w:cs="宋体"/>
                <w:snapToGrid w:val="0"/>
                <w:kern w:val="0"/>
              </w:rPr>
              <w:t>已掌握的探究思维模式</w:t>
            </w:r>
            <w:r>
              <w:rPr>
                <w:rFonts w:hint="eastAsia" w:ascii="Dotum" w:cs="宋体"/>
                <w:snapToGrid w:val="0"/>
                <w:kern w:val="0"/>
              </w:rPr>
              <w:t>运用</w:t>
            </w:r>
            <w:r>
              <w:rPr>
                <w:rFonts w:ascii="Dotum" w:cs="宋体"/>
                <w:snapToGrid w:val="0"/>
                <w:kern w:val="0"/>
              </w:rPr>
              <w:t>仍然具有局限性，不能通过理论联系实际熟练运用。</w:t>
            </w:r>
          </w:p>
          <w:p w14:paraId="5BDDE964">
            <w:pPr>
              <w:ind w:firstLine="0" w:firstLineChars="0"/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（3）价值</w:t>
            </w:r>
            <w:r>
              <w:rPr>
                <w:rFonts w:ascii="Dotum" w:cs="宋体"/>
                <w:snapToGrid w:val="0"/>
                <w:kern w:val="0"/>
              </w:rPr>
              <w:t>——观念</w:t>
            </w:r>
            <w:r>
              <w:rPr>
                <w:rFonts w:hint="eastAsia" w:ascii="Dotum" w:cs="宋体"/>
                <w:snapToGrid w:val="0"/>
                <w:kern w:val="0"/>
              </w:rPr>
              <w:t>：</w:t>
            </w:r>
          </w:p>
          <w:p w14:paraId="5BFDC5F2">
            <w:pPr>
              <w:ind w:firstLine="600" w:firstLineChars="250"/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A.已有基础</w:t>
            </w:r>
          </w:p>
          <w:p w14:paraId="09FC1539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学生</w:t>
            </w:r>
            <w:r>
              <w:rPr>
                <w:rFonts w:ascii="Dotum" w:cs="宋体"/>
                <w:snapToGrid w:val="0"/>
                <w:kern w:val="0"/>
              </w:rPr>
              <w:t>已经初步建立化学来源于生活并运用于生活的初步观念，</w:t>
            </w:r>
            <w:r>
              <w:rPr>
                <w:rFonts w:hint="eastAsia" w:ascii="Dotum" w:cs="宋体"/>
                <w:snapToGrid w:val="0"/>
                <w:kern w:val="0"/>
              </w:rPr>
              <w:t>具备</w:t>
            </w:r>
            <w:r>
              <w:rPr>
                <w:rFonts w:ascii="Dotum" w:cs="宋体"/>
                <w:snapToGrid w:val="0"/>
                <w:kern w:val="0"/>
              </w:rPr>
              <w:t>一定的科学精神与社会责任</w:t>
            </w:r>
          </w:p>
          <w:p w14:paraId="57C61F5A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B.发展需求</w:t>
            </w:r>
          </w:p>
          <w:p w14:paraId="5267FC0C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通过</w:t>
            </w:r>
            <w:r>
              <w:rPr>
                <w:rFonts w:ascii="Dotum" w:cs="宋体"/>
                <w:snapToGrid w:val="0"/>
                <w:kern w:val="0"/>
              </w:rPr>
              <w:t>本节课的学习，进一步</w:t>
            </w:r>
            <w:r>
              <w:rPr>
                <w:rFonts w:hint="eastAsia" w:ascii="Dotum" w:cs="宋体"/>
                <w:snapToGrid w:val="0"/>
                <w:kern w:val="0"/>
              </w:rPr>
              <w:t>深化</w:t>
            </w:r>
            <w:r>
              <w:rPr>
                <w:rFonts w:ascii="Dotum" w:cs="宋体"/>
                <w:snapToGrid w:val="0"/>
                <w:kern w:val="0"/>
              </w:rPr>
              <w:t>宏观辨识与微观探析的思想</w:t>
            </w:r>
            <w:r>
              <w:rPr>
                <w:rFonts w:hint="eastAsia" w:ascii="Dotum" w:cs="宋体"/>
                <w:snapToGrid w:val="0"/>
                <w:kern w:val="0"/>
              </w:rPr>
              <w:t>，依据</w:t>
            </w:r>
            <w:r>
              <w:rPr>
                <w:rFonts w:ascii="Dotum" w:cs="宋体"/>
                <w:snapToGrid w:val="0"/>
                <w:kern w:val="0"/>
              </w:rPr>
              <w:t>变化的信息建构模型。</w:t>
            </w:r>
          </w:p>
          <w:p w14:paraId="2CFEED69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ascii="Dotum" w:cs="宋体"/>
                <w:snapToGrid w:val="0"/>
                <w:kern w:val="0"/>
              </w:rPr>
              <w:t>C.困难障碍</w:t>
            </w:r>
          </w:p>
          <w:p w14:paraId="068A09D0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对于</w:t>
            </w:r>
            <w:r>
              <w:rPr>
                <w:rFonts w:ascii="Dotum" w:cs="宋体"/>
                <w:snapToGrid w:val="0"/>
                <w:kern w:val="0"/>
              </w:rPr>
              <w:t>乙烯当中发生加成和氧化反应的</w:t>
            </w:r>
            <w:r>
              <w:rPr>
                <w:rFonts w:hint="eastAsia" w:ascii="Dotum" w:cs="宋体"/>
                <w:snapToGrid w:val="0"/>
                <w:kern w:val="0"/>
              </w:rPr>
              <w:t>官能团</w:t>
            </w:r>
            <w:r>
              <w:rPr>
                <w:rFonts w:ascii="Dotum" w:cs="宋体"/>
                <w:snapToGrid w:val="0"/>
                <w:kern w:val="0"/>
              </w:rPr>
              <w:t>以及化学性质掌握不到位，仍然缺</w:t>
            </w:r>
            <w:r>
              <w:rPr>
                <w:rFonts w:hint="eastAsia" w:ascii="Dotum" w:cs="宋体"/>
                <w:snapToGrid w:val="0"/>
                <w:kern w:val="0"/>
              </w:rPr>
              <w:t>乏</w:t>
            </w:r>
            <w:r>
              <w:rPr>
                <w:rFonts w:ascii="Dotum" w:cs="宋体"/>
                <w:snapToGrid w:val="0"/>
                <w:kern w:val="0"/>
              </w:rPr>
              <w:t>对物质认识的</w:t>
            </w:r>
            <w:r>
              <w:rPr>
                <w:rFonts w:hint="eastAsia" w:ascii="Dotum" w:cs="宋体"/>
                <w:snapToGrid w:val="0"/>
                <w:kern w:val="0"/>
              </w:rPr>
              <w:t>微粒观</w:t>
            </w:r>
            <w:r>
              <w:rPr>
                <w:rFonts w:ascii="Dotum" w:cs="宋体"/>
                <w:snapToGrid w:val="0"/>
                <w:kern w:val="0"/>
              </w:rPr>
              <w:t>和结构观。</w:t>
            </w:r>
          </w:p>
          <w:p w14:paraId="32DA1A58">
            <w:pPr>
              <w:adjustRightInd w:val="0"/>
              <w:snapToGrid w:val="0"/>
              <w:rPr>
                <w:rFonts w:cs="宋体"/>
                <w:snapToGrid w:val="0"/>
                <w:kern w:val="0"/>
              </w:rPr>
            </w:pPr>
          </w:p>
        </w:tc>
      </w:tr>
      <w:bookmarkEnd w:id="0"/>
      <w:bookmarkEnd w:id="1"/>
      <w:tr w14:paraId="2B5CA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D9D9D9"/>
          </w:tcPr>
          <w:p w14:paraId="6CE86AF8">
            <w:pPr>
              <w:ind w:firstLine="0" w:firstLineChars="0"/>
              <w:jc w:val="center"/>
            </w:pPr>
            <w:r>
              <w:rPr>
                <w:rFonts w:hint="eastAsia"/>
              </w:rPr>
              <w:t>教学目标</w:t>
            </w:r>
          </w:p>
        </w:tc>
      </w:tr>
      <w:tr w14:paraId="6885A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auto"/>
          </w:tcPr>
          <w:p w14:paraId="09D1C4E7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【教学</w:t>
            </w:r>
            <w:r>
              <w:rPr>
                <w:rFonts w:ascii="Dotum" w:cs="宋体"/>
                <w:snapToGrid w:val="0"/>
                <w:kern w:val="0"/>
              </w:rPr>
              <w:t>目标</w:t>
            </w:r>
            <w:r>
              <w:rPr>
                <w:rFonts w:hint="eastAsia" w:ascii="Dotum" w:cs="宋体"/>
                <w:snapToGrid w:val="0"/>
                <w:kern w:val="0"/>
              </w:rPr>
              <w:t>】</w:t>
            </w:r>
            <w:r>
              <w:rPr>
                <w:rFonts w:ascii="Dotum" w:cs="宋体"/>
                <w:snapToGrid w:val="0"/>
                <w:kern w:val="0"/>
              </w:rPr>
              <w:t>：</w:t>
            </w:r>
          </w:p>
          <w:p w14:paraId="7FC9BE61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（1）通过拼插乙烯等有机物的结构模型，建立宏观物质与微观组成的联系，将微观结构可视化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ascii="Dotum" w:cs="宋体"/>
                <w:snapToGrid w:val="0"/>
                <w:kern w:val="0"/>
              </w:rPr>
              <w:t>培养宏观辨识与微观探析的核心素养</w:t>
            </w:r>
            <w:r>
              <w:rPr>
                <w:rFonts w:hint="eastAsia" w:ascii="Dotum" w:cs="宋体"/>
                <w:snapToGrid w:val="0"/>
                <w:kern w:val="0"/>
              </w:rPr>
              <w:t>。</w:t>
            </w:r>
          </w:p>
          <w:p w14:paraId="79998DA4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（2）通过乙烯性质验证的一体化实验，学生直观感受结构决定性质，性质决定用途的作用，并联系生活，体会生活离不开化学，化学给人们生活带来的便捷，体验化学知识的重要性。增强“科学探究与创新意识”素养。</w:t>
            </w:r>
          </w:p>
          <w:p w14:paraId="411323FC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（3）通过乙烯性质验证反应的探究，学生掌握对有机反应类型探究的科学方法，建立“预测-方案-验证-结论”一般科学探究思路模型，</w:t>
            </w:r>
            <w:r>
              <w:rPr>
                <w:rFonts w:ascii="Dotum" w:cs="宋体"/>
                <w:snapToGrid w:val="0"/>
                <w:kern w:val="0"/>
              </w:rPr>
              <w:t>培养证据推理与模型认知的核心素养</w:t>
            </w:r>
            <w:r>
              <w:rPr>
                <w:rFonts w:hint="eastAsia" w:ascii="Dotum" w:cs="宋体"/>
                <w:snapToGrid w:val="0"/>
                <w:kern w:val="0"/>
              </w:rPr>
              <w:t>。</w:t>
            </w:r>
          </w:p>
          <w:p w14:paraId="12DBB6E8">
            <w:pPr>
              <w:ind w:firstLine="547" w:firstLineChars="228"/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(4)</w:t>
            </w:r>
            <w:r>
              <w:rPr>
                <w:rFonts w:ascii="Dotum" w:cs="宋体"/>
                <w:snapToGrid w:val="0"/>
                <w:kern w:val="0"/>
              </w:rPr>
              <w:t>了解乙烯的用途，培养科学态度与社会责任的核心素养</w:t>
            </w:r>
            <w:r>
              <w:rPr>
                <w:rFonts w:hint="eastAsia" w:ascii="Dotum" w:cs="宋体"/>
                <w:snapToGrid w:val="0"/>
                <w:kern w:val="0"/>
              </w:rPr>
              <w:t>。</w:t>
            </w:r>
          </w:p>
          <w:p w14:paraId="2B4E9EB3">
            <w:pPr>
              <w:ind w:firstLine="720" w:firstLineChars="300"/>
            </w:pPr>
            <w:r>
              <w:rPr>
                <w:rFonts w:hint="eastAsia"/>
              </w:rPr>
              <w:t>【评价</w:t>
            </w:r>
            <w:r>
              <w:t>目标</w:t>
            </w:r>
            <w:r>
              <w:rPr>
                <w:rFonts w:hint="eastAsia"/>
              </w:rPr>
              <w:t>】</w:t>
            </w:r>
            <w:r>
              <w:t>：</w:t>
            </w:r>
          </w:p>
          <w:p w14:paraId="667B1163">
            <w:r>
              <w:rPr>
                <w:rFonts w:hint="eastAsia"/>
              </w:rPr>
              <w:t>（1）通过</w:t>
            </w:r>
            <w:r>
              <w:t>对乙烯结构模型的搭建，形成对乙烯“</w:t>
            </w:r>
            <w:r>
              <w:rPr>
                <w:rFonts w:hint="eastAsia"/>
              </w:rPr>
              <w:t>结构</w:t>
            </w:r>
            <w:r>
              <w:t>——性质——应用”</w:t>
            </w:r>
            <w:r>
              <w:rPr>
                <w:rFonts w:hint="eastAsia"/>
              </w:rPr>
              <w:t>的</w:t>
            </w:r>
            <w:r>
              <w:t>三维认知模型</w:t>
            </w:r>
            <w:r>
              <w:rPr>
                <w:rFonts w:hint="eastAsia"/>
              </w:rPr>
              <w:t xml:space="preserve"> 。</w:t>
            </w:r>
          </w:p>
          <w:p w14:paraId="49ECDB68">
            <w:r>
              <w:rPr>
                <w:rFonts w:hint="eastAsia"/>
              </w:rPr>
              <w:t>（2）通过</w:t>
            </w:r>
            <w:r>
              <w:t>对乙烯当</w:t>
            </w:r>
            <w:r>
              <w:rPr>
                <w:rFonts w:hint="eastAsia"/>
                <w:lang w:val="en-US" w:eastAsia="zh-CN"/>
              </w:rPr>
              <w:t>化</w:t>
            </w:r>
            <w:r>
              <w:t>学性质实验的探究，</w:t>
            </w:r>
            <w:r>
              <w:rPr>
                <w:rFonts w:hint="eastAsia"/>
              </w:rPr>
              <w:t>形成</w:t>
            </w:r>
            <w:r>
              <w:t>学习有机化合物的一般思路。</w:t>
            </w:r>
          </w:p>
          <w:p w14:paraId="7D23FBF3">
            <w:r>
              <w:t>（</w:t>
            </w:r>
            <w:r>
              <w:rPr>
                <w:rFonts w:hint="eastAsia"/>
              </w:rPr>
              <w:t>3</w:t>
            </w:r>
            <w:r>
              <w:t>）</w:t>
            </w:r>
            <w:r>
              <w:rPr>
                <w:rFonts w:hint="eastAsia"/>
              </w:rPr>
              <w:t>通过对</w:t>
            </w:r>
            <w:r>
              <w:t>乙烯的了解，渗透学生“</w:t>
            </w:r>
            <w:r>
              <w:rPr>
                <w:rFonts w:hint="eastAsia"/>
              </w:rPr>
              <w:t>认识</w:t>
            </w:r>
            <w:r>
              <w:t>物质，改造物质</w:t>
            </w:r>
            <w:r>
              <w:rPr>
                <w:rFonts w:hint="eastAsia"/>
              </w:rPr>
              <w:t>，应用</w:t>
            </w:r>
            <w:r>
              <w:t>物质”</w:t>
            </w:r>
            <w:r>
              <w:rPr>
                <w:rFonts w:hint="eastAsia"/>
              </w:rPr>
              <w:t>的</w:t>
            </w:r>
            <w:r>
              <w:t>学科价值观念。</w:t>
            </w:r>
          </w:p>
        </w:tc>
      </w:tr>
      <w:tr w14:paraId="200F2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D9D9D9"/>
          </w:tcPr>
          <w:p w14:paraId="6F04A3DC">
            <w:pPr>
              <w:ind w:firstLine="0" w:firstLineChars="0"/>
              <w:jc w:val="center"/>
            </w:pPr>
            <w:bookmarkStart w:id="2" w:name="_Hlk170591898"/>
            <w:r>
              <w:rPr>
                <w:rFonts w:hint="eastAsia"/>
              </w:rPr>
              <w:t>教学重难点</w:t>
            </w:r>
          </w:p>
        </w:tc>
      </w:tr>
      <w:tr w14:paraId="2E7C2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auto"/>
          </w:tcPr>
          <w:p w14:paraId="7F64E967">
            <w:pPr>
              <w:jc w:val="left"/>
            </w:pPr>
            <w:r>
              <w:rPr>
                <w:rFonts w:hint="eastAsia"/>
              </w:rPr>
              <w:t>【教学重点】：</w:t>
            </w:r>
          </w:p>
          <w:p w14:paraId="5D5B17D7">
            <w:pPr>
              <w:jc w:val="left"/>
              <w:rPr>
                <w:rFonts w:ascii="Dotum" w:cs="宋体"/>
                <w:snapToGrid w:val="0"/>
                <w:kern w:val="0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（1）</w:t>
            </w:r>
            <w:r>
              <w:rPr>
                <w:rFonts w:ascii="Dotum" w:cs="宋体"/>
                <w:snapToGrid w:val="0"/>
                <w:kern w:val="0"/>
              </w:rPr>
              <w:t>乙烯结构特征</w:t>
            </w:r>
            <w:r>
              <w:rPr>
                <w:rFonts w:hint="eastAsia" w:ascii="Dotum" w:cs="宋体"/>
                <w:snapToGrid w:val="0"/>
                <w:kern w:val="0"/>
                <w:lang w:eastAsia="zh-CN"/>
              </w:rPr>
              <w:t>，</w:t>
            </w:r>
            <w:r>
              <w:rPr>
                <w:rFonts w:hint="eastAsia" w:ascii="Dotum" w:cs="宋体"/>
                <w:snapToGrid w:val="0"/>
                <w:kern w:val="0"/>
                <w:lang w:val="en-US" w:eastAsia="zh-CN"/>
              </w:rPr>
              <w:t>碳骨架和官能团</w:t>
            </w:r>
            <w:r>
              <w:rPr>
                <w:rFonts w:ascii="Dotum" w:cs="宋体"/>
                <w:snapToGrid w:val="0"/>
                <w:kern w:val="0"/>
              </w:rPr>
              <w:t>。</w:t>
            </w:r>
          </w:p>
          <w:p w14:paraId="12838C42">
            <w:pPr>
              <w:jc w:val="left"/>
              <w:rPr>
                <w:rFonts w:hint="default" w:ascii="Dotum" w:eastAsia="宋体" w:cs="宋体"/>
                <w:snapToGrid w:val="0"/>
                <w:kern w:val="0"/>
                <w:lang w:val="en-US" w:eastAsia="zh-CN"/>
              </w:rPr>
            </w:pPr>
            <w:r>
              <w:rPr>
                <w:rFonts w:hint="eastAsia" w:ascii="Dotum" w:cs="宋体"/>
                <w:snapToGrid w:val="0"/>
                <w:kern w:val="0"/>
              </w:rPr>
              <w:t>（</w:t>
            </w:r>
            <w:r>
              <w:rPr>
                <w:rFonts w:ascii="Dotum" w:cs="宋体"/>
                <w:snapToGrid w:val="0"/>
                <w:kern w:val="0"/>
              </w:rPr>
              <w:t>2</w:t>
            </w:r>
            <w:r>
              <w:rPr>
                <w:rFonts w:hint="eastAsia" w:ascii="Dotum" w:cs="宋体"/>
                <w:snapToGrid w:val="0"/>
                <w:kern w:val="0"/>
              </w:rPr>
              <w:t>）</w:t>
            </w:r>
            <w:r>
              <w:rPr>
                <w:rFonts w:ascii="Dotum" w:cs="宋体"/>
                <w:snapToGrid w:val="0"/>
                <w:kern w:val="0"/>
              </w:rPr>
              <w:t>乙烯</w:t>
            </w:r>
            <w:r>
              <w:rPr>
                <w:rFonts w:hint="eastAsia" w:ascii="Dotum" w:cs="宋体"/>
                <w:snapToGrid w:val="0"/>
                <w:kern w:val="0"/>
                <w:lang w:eastAsia="zh-CN"/>
              </w:rPr>
              <w:t>的</w:t>
            </w:r>
            <w:r>
              <w:rPr>
                <w:rFonts w:hint="eastAsia" w:ascii="Dotum" w:cs="宋体"/>
                <w:snapToGrid w:val="0"/>
                <w:kern w:val="0"/>
                <w:lang w:val="en-US" w:eastAsia="zh-CN"/>
              </w:rPr>
              <w:t>化学性质及相关反应方程式。</w:t>
            </w:r>
          </w:p>
          <w:p w14:paraId="0AAE8407">
            <w:pPr>
              <w:jc w:val="left"/>
            </w:pPr>
            <w:r>
              <w:rPr>
                <w:rFonts w:hint="eastAsia"/>
              </w:rPr>
              <w:t xml:space="preserve">  【教学难点】：</w:t>
            </w:r>
          </w:p>
          <w:p w14:paraId="640BA9C0">
            <w:pPr>
              <w:ind w:firstLine="240" w:firstLineChars="100"/>
              <w:jc w:val="left"/>
            </w:pPr>
            <w:r>
              <w:rPr>
                <w:rFonts w:hint="eastAsia"/>
              </w:rPr>
              <w:t>（1）通过</w:t>
            </w:r>
            <w:r>
              <w:t>实验让学生在探究过程中理解</w:t>
            </w:r>
            <w:r>
              <w:rPr>
                <w:rFonts w:hint="eastAsia"/>
              </w:rPr>
              <w:t>乙烯</w:t>
            </w:r>
            <w:r>
              <w:t>发生氧化反应</w:t>
            </w:r>
            <w:r>
              <w:rPr>
                <w:rFonts w:hint="eastAsia"/>
              </w:rPr>
              <w:t>与加成反应</w:t>
            </w:r>
            <w:r>
              <w:t>的原理</w:t>
            </w:r>
            <w:r>
              <w:rPr>
                <w:rFonts w:hint="eastAsia"/>
                <w:i/>
                <w:color w:val="AFABAB" w:themeColor="background2" w:themeShade="BF"/>
              </w:rPr>
              <w:t xml:space="preserve"> </w:t>
            </w:r>
            <w:r>
              <w:rPr>
                <w:rFonts w:hint="eastAsia"/>
              </w:rPr>
              <w:t>。</w:t>
            </w:r>
          </w:p>
        </w:tc>
      </w:tr>
      <w:bookmarkEnd w:id="2"/>
      <w:tr w14:paraId="4E86C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D9D9D9"/>
          </w:tcPr>
          <w:p w14:paraId="2C6C3700">
            <w:pPr>
              <w:ind w:firstLine="0" w:firstLineChars="0"/>
              <w:jc w:val="center"/>
            </w:pPr>
            <w:r>
              <w:rPr>
                <w:rFonts w:hint="eastAsia"/>
              </w:rPr>
              <w:t>教学流程</w:t>
            </w:r>
          </w:p>
        </w:tc>
      </w:tr>
      <w:tr w14:paraId="22F19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auto"/>
          </w:tcPr>
          <w:p w14:paraId="49CB9A76">
            <w:pPr>
              <w:ind w:firstLine="0" w:firstLineChars="0"/>
              <w:jc w:val="left"/>
            </w:pPr>
            <w:r>
              <w:drawing>
                <wp:inline distT="0" distB="0" distL="0" distR="0">
                  <wp:extent cx="5534025" cy="32194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030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1" w:type="dxa"/>
            <w:gridSpan w:val="6"/>
            <w:shd w:val="clear" w:color="auto" w:fill="D9D9D9"/>
          </w:tcPr>
          <w:p w14:paraId="5D0BFD58">
            <w:pPr>
              <w:ind w:firstLine="0" w:firstLineChars="0"/>
              <w:jc w:val="center"/>
            </w:pPr>
            <w:r>
              <w:rPr>
                <w:rFonts w:hint="eastAsia"/>
              </w:rPr>
              <w:t>教学过程</w:t>
            </w:r>
          </w:p>
        </w:tc>
      </w:tr>
      <w:tr w14:paraId="42E36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5" w:hRule="atLeast"/>
        </w:trPr>
        <w:tc>
          <w:tcPr>
            <w:tcW w:w="8931" w:type="dxa"/>
            <w:gridSpan w:val="6"/>
            <w:shd w:val="clear" w:color="auto" w:fill="auto"/>
          </w:tcPr>
          <w:tbl>
            <w:tblPr>
              <w:tblStyle w:val="11"/>
              <w:tblW w:w="866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6"/>
              <w:gridCol w:w="1446"/>
              <w:gridCol w:w="3987"/>
              <w:gridCol w:w="1613"/>
              <w:gridCol w:w="1591"/>
            </w:tblGrid>
            <w:tr w14:paraId="6924CDC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72" w:type="dxa"/>
                  <w:gridSpan w:val="2"/>
                </w:tcPr>
                <w:p w14:paraId="6A1787F8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教学环节</w:t>
                  </w:r>
                </w:p>
              </w:tc>
              <w:tc>
                <w:tcPr>
                  <w:tcW w:w="3987" w:type="dxa"/>
                </w:tcPr>
                <w:p w14:paraId="23C8323A">
                  <w:pPr>
                    <w:ind w:firstLine="482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过程设计</w:t>
                  </w:r>
                </w:p>
              </w:tc>
              <w:tc>
                <w:tcPr>
                  <w:tcW w:w="1613" w:type="dxa"/>
                </w:tcPr>
                <w:p w14:paraId="523B9B95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学生活动</w:t>
                  </w:r>
                </w:p>
              </w:tc>
              <w:tc>
                <w:tcPr>
                  <w:tcW w:w="1591" w:type="dxa"/>
                </w:tcPr>
                <w:p w14:paraId="53CC8C07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设计意图</w:t>
                  </w:r>
                </w:p>
              </w:tc>
            </w:tr>
            <w:tr w14:paraId="366558A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663" w:type="dxa"/>
                  <w:gridSpan w:val="5"/>
                </w:tcPr>
                <w:p w14:paraId="08AB804A">
                  <w:pPr>
                    <w:ind w:firstLine="482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hint="eastAsia" w:ascii="Times New Roman" w:hAnsi="Times New Roman"/>
                      <w:b/>
                    </w:rPr>
                    <w:t>环节</w:t>
                  </w:r>
                  <w:r>
                    <w:rPr>
                      <w:rFonts w:ascii="Times New Roman" w:hAnsi="Times New Roman"/>
                      <w:b/>
                    </w:rPr>
                    <w:t>一：乙烯</w:t>
                  </w:r>
                  <w:r>
                    <w:rPr>
                      <w:rFonts w:hint="eastAsia" w:ascii="Times New Roman" w:hAnsi="Times New Roman"/>
                      <w:b/>
                    </w:rPr>
                    <w:t>的</w:t>
                  </w:r>
                  <w:r>
                    <w:rPr>
                      <w:rFonts w:ascii="Times New Roman" w:hAnsi="Times New Roman"/>
                      <w:b/>
                    </w:rPr>
                    <w:t>物理性质</w:t>
                  </w:r>
                </w:p>
              </w:tc>
            </w:tr>
            <w:tr w14:paraId="7795BB4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Before w:val="1"/>
                <w:wBefore w:w="26" w:type="dxa"/>
              </w:trPr>
              <w:tc>
                <w:tcPr>
                  <w:tcW w:w="1446" w:type="dxa"/>
                </w:tcPr>
                <w:p w14:paraId="43F6E79E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情景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导入】</w:t>
                  </w:r>
                </w:p>
              </w:tc>
              <w:tc>
                <w:tcPr>
                  <w:tcW w:w="3987" w:type="dxa"/>
                </w:tcPr>
                <w:p w14:paraId="5E414037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【教师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讲授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】1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958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年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美国人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F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ahnestock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发现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盛夏之际煤气灯旁边的树叶大量枯萎脱落，而不远处的树却是一派欣欣向荣的景象。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864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年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法国人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G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iradin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实验结果证明乙烯也是煤气的组成成分之一。</w:t>
                  </w:r>
                </w:p>
                <w:p w14:paraId="72206532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【教师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归纳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】乙烯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的用途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：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重要的化工原料，在农业生产中用作植物生长调节剂。</w:t>
                  </w:r>
                </w:p>
              </w:tc>
              <w:tc>
                <w:tcPr>
                  <w:tcW w:w="1613" w:type="dxa"/>
                </w:tcPr>
                <w:p w14:paraId="5E4C4ECB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联系生活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实际，思考乙烯具有什么样的性质。</w:t>
                  </w:r>
                </w:p>
              </w:tc>
              <w:tc>
                <w:tcPr>
                  <w:tcW w:w="1591" w:type="dxa"/>
                </w:tcPr>
                <w:p w14:paraId="30779B83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通过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引入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生活中的例子，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引入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今天的学习课题，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激发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学生的学习兴趣。</w:t>
                  </w:r>
                </w:p>
              </w:tc>
            </w:tr>
            <w:tr w14:paraId="1F40619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72" w:type="dxa"/>
                  <w:gridSpan w:val="2"/>
                </w:tcPr>
                <w:p w14:paraId="463F09C2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自主学习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】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乙烯的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物理性质</w:t>
                  </w:r>
                </w:p>
              </w:tc>
              <w:tc>
                <w:tcPr>
                  <w:tcW w:w="3987" w:type="dxa"/>
                </w:tcPr>
                <w:p w14:paraId="0CA40D0F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【过渡】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乙烯的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在生活中有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广泛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的用途，乙烯具有什么物理性质呢？</w:t>
                  </w:r>
                </w:p>
                <w:p w14:paraId="6C5246AB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【多媒体展示】通过图片、视频展示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乙烯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常见的用途，并让学生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阅读课本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归纳乙烯的物理性质。</w:t>
                  </w:r>
                </w:p>
                <w:p w14:paraId="18B2D6CB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【总结归纳】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乙烯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的物理性质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：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无色，稍有气味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气体，密度比空气略小，难溶于水。</w:t>
                  </w:r>
                </w:p>
              </w:tc>
              <w:tc>
                <w:tcPr>
                  <w:tcW w:w="1613" w:type="dxa"/>
                </w:tcPr>
                <w:p w14:paraId="1FE6E41E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阅读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课本，思考总结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乙烯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物理性质</w:t>
                  </w:r>
                </w:p>
              </w:tc>
              <w:tc>
                <w:tcPr>
                  <w:tcW w:w="1591" w:type="dxa"/>
                </w:tcPr>
                <w:p w14:paraId="77CA197A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让学生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自主学习，联系生活实际总结乙烯的物理性质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培养学生自主获取信息的能力。</w:t>
                  </w:r>
                </w:p>
              </w:tc>
            </w:tr>
            <w:tr w14:paraId="0B5FF39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663" w:type="dxa"/>
                  <w:gridSpan w:val="5"/>
                </w:tcPr>
                <w:p w14:paraId="1580DB0B">
                  <w:pPr>
                    <w:ind w:firstLine="0" w:firstLineChars="0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hint="eastAsia" w:ascii="Times New Roman" w:hAnsi="Times New Roman"/>
                      <w:b/>
                    </w:rPr>
                    <w:t>环节</w:t>
                  </w:r>
                  <w:r>
                    <w:rPr>
                      <w:rFonts w:ascii="Times New Roman" w:hAnsi="Times New Roman"/>
                      <w:b/>
                    </w:rPr>
                    <w:t>二：搭建乙烯的球棍模型和空间填充模型</w:t>
                  </w:r>
                </w:p>
              </w:tc>
            </w:tr>
            <w:tr w14:paraId="6D6106D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72" w:type="dxa"/>
                  <w:gridSpan w:val="2"/>
                </w:tcPr>
                <w:p w14:paraId="05F413E5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模型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搭建】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乙烯的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模型</w:t>
                  </w:r>
                </w:p>
              </w:tc>
              <w:tc>
                <w:tcPr>
                  <w:tcW w:w="3987" w:type="dxa"/>
                </w:tcPr>
                <w:p w14:paraId="56D5B850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【过渡】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我们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已经探究了乙烯的物理性质，那乙烯有什么化学性质呢？什么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决定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了乙烯的性质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？</w:t>
                  </w:r>
                </w:p>
                <w:p w14:paraId="31AF7975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教师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引导】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结构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决定性质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那乙烯具有什么样的微观结构，与我们之前学过的烷烃有什么不同呢？</w:t>
                  </w:r>
                </w:p>
                <w:p w14:paraId="75CCE31E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【教师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引导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】请同学们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利用手中的工具，以小组为单位，搭建乙烯的球棍模型和空间填充模型，并总结归纳出乙烯的结构特点。</w:t>
                  </w:r>
                </w:p>
                <w:p w14:paraId="7E994D7E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【教师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归纳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】乙烯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的结构特点：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6个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原子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共平面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，键角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120°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，是平面型分子，分子中含有碳碳双键。碳原子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价键没有全部被氢原子“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饱和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”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属于不饱和烃。</w:t>
                  </w:r>
                </w:p>
                <w:p w14:paraId="0386BE4A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【提出疑问】碳碳双键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与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碳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碳单键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有什么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区别</w:t>
                  </w:r>
                </w:p>
                <w:p w14:paraId="115D920A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列表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展示】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碳碳单键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与碳碳双键键能数据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碳碳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单键键能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348KJ/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mol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,碳碳双键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键能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615KJ/mol。</w:t>
                  </w:r>
                </w:p>
                <w:p w14:paraId="2A8DB8DE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【教师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总结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】乙烯分子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中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碳碳双键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的一个键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容易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断裂，乙烯的化学性质比较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活泼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。</w:t>
                  </w:r>
                </w:p>
                <w:p w14:paraId="7FABDD47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613" w:type="dxa"/>
                </w:tcPr>
                <w:p w14:paraId="07C6E092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利用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教师给的工具，以小组为单位搭建乙烯的球棍模型和空间填充模型，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认识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并理解乙烯的微观结构。</w:t>
                  </w:r>
                </w:p>
                <w:p w14:paraId="261D29EA">
                  <w:pPr>
                    <w:pStyle w:val="8"/>
                    <w:ind w:firstLine="482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  <w:p w14:paraId="1EDB3ECA">
                  <w:pPr>
                    <w:rPr>
                      <w:rFonts w:ascii="Times New Roman" w:hAnsi="Times New Roman"/>
                    </w:rPr>
                  </w:pPr>
                </w:p>
                <w:p w14:paraId="34EDBF4D">
                  <w:pPr>
                    <w:pStyle w:val="8"/>
                    <w:ind w:firstLine="482"/>
                    <w:rPr>
                      <w:rFonts w:ascii="Times New Roman" w:hAnsi="Times New Roman" w:eastAsia="宋体" w:cs="Times New Roman"/>
                      <w:sz w:val="24"/>
                      <w:szCs w:val="24"/>
                    </w:rPr>
                  </w:pPr>
                </w:p>
                <w:p w14:paraId="31889BC6">
                  <w:pP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2BF1A7EA">
                  <w:pP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178F9794">
                  <w:pP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3A849A40">
                  <w:pP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10C503FE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02EF1080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根据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教师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所给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表格的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数据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，对乙烯的化学性质初步认知与猜测。</w:t>
                  </w:r>
                </w:p>
                <w:p w14:paraId="7F54E99F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91" w:type="dxa"/>
                </w:tcPr>
                <w:p w14:paraId="72C45AE5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通过自主探究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锻炼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学生观察能力、思维能力、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学生</w:t>
                  </w: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建立宏观辨识和微观探析的素养精神</w:t>
                  </w:r>
                  <w:r>
                    <w:rPr>
                      <w:rFonts w:hint="eastAsia" w:ascii="Times New Roman" w:hAnsi="Times New Roman"/>
                      <w:b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。</w:t>
                  </w:r>
                </w:p>
                <w:p w14:paraId="3A779555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1C8894EA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3C1A42D2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604A98AD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4F7E6B32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08E4C882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56ED14F6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10793A77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4E04ADF2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0D8AC208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通过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列表展示数据，让学生更加直观地理解乙烯化学性质更活泼，</w:t>
                  </w: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培养学生证据推理与模型认知的素养精神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。</w:t>
                  </w:r>
                </w:p>
                <w:p w14:paraId="77936A46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</w:p>
              </w:tc>
            </w:tr>
            <w:tr w14:paraId="1A3DA7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663" w:type="dxa"/>
                  <w:gridSpan w:val="5"/>
                </w:tcPr>
                <w:p w14:paraId="08D2CE36">
                  <w:pPr>
                    <w:ind w:firstLine="0" w:firstLineChars="0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hint="eastAsia" w:ascii="Times New Roman" w:hAnsi="Times New Roman"/>
                      <w:b/>
                    </w:rPr>
                    <w:t>环节</w:t>
                  </w:r>
                  <w:r>
                    <w:rPr>
                      <w:rFonts w:ascii="Times New Roman" w:hAnsi="Times New Roman"/>
                      <w:b/>
                    </w:rPr>
                    <w:t>三：乙烯与空气反应</w:t>
                  </w:r>
                </w:p>
              </w:tc>
            </w:tr>
            <w:tr w14:paraId="0BCE817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72" w:type="dxa"/>
                  <w:gridSpan w:val="2"/>
                </w:tcPr>
                <w:p w14:paraId="5F8F49E3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3987" w:type="dxa"/>
                </w:tcPr>
                <w:p w14:paraId="41A14FF4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【教师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引导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】乙烯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是煤气的组成成分之一，乙烯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是否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能燃烧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？请同学们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观看视频，观察乙烯燃烧时的现象，并且书写乙烯与氧气燃烧时的化学方程式。</w:t>
                  </w:r>
                </w:p>
                <w:p w14:paraId="648509D9">
                  <w:pPr>
                    <w:pStyle w:val="8"/>
                    <w:ind w:firstLine="0" w:firstLineChars="0"/>
                    <w:jc w:val="both"/>
                    <w:rPr>
                      <w:rFonts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【教师</w:t>
                  </w:r>
                  <w:r>
                    <w:rPr>
                      <w:rFonts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总结</w:t>
                  </w: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】归纳</w:t>
                  </w:r>
                  <w:r>
                    <w:rPr>
                      <w:rFonts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乙烯燃烧的反应现象</w:t>
                  </w: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rPr>
                      <w:rFonts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写成乙烯与</w:t>
                  </w: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空气</w:t>
                  </w:r>
                  <w:r>
                    <w:rPr>
                      <w:rFonts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燃烧的化学方程式</w:t>
                  </w: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。</w:t>
                  </w:r>
                </w:p>
                <w:p w14:paraId="5ED7AB3D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现象：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乙烯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能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在空气中燃烧，火焰明亮伴有黑烟，生成二氧化碳和水，放出大量的热。</w:t>
                  </w:r>
                </w:p>
                <w:p w14:paraId="12D12219">
                  <w:pP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反应方程式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：</w:t>
                  </w:r>
                </w:p>
                <w:p w14:paraId="7C15D1E0">
                  <w:pPr>
                    <w:ind w:firstLine="482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2071370" cy="473710"/>
                        <wp:effectExtent l="0" t="0" r="5080" b="2540"/>
                        <wp:docPr id="19" name="图片 19" descr="C:\Users\Administrator\Documents\Tencent Files\2757356716\FileRecv\MobileFile\mmexport17196243630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 descr="C:\Users\Administrator\Documents\Tencent Files\2757356716\FileRecv\MobileFile\mmexport17196243630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1822" cy="510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217270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【教师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提问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】燃烧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属于什么类型的反应</w:t>
                  </w:r>
                </w:p>
                <w:p w14:paraId="1BC5C03F">
                  <w:pPr>
                    <w:pStyle w:val="8"/>
                    <w:ind w:firstLine="0" w:firstLineChars="0"/>
                    <w:jc w:val="both"/>
                    <w:rPr>
                      <w:rFonts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【教师</w:t>
                  </w:r>
                  <w:r>
                    <w:rPr>
                      <w:rFonts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归纳</w:t>
                  </w: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】燃烧</w:t>
                  </w:r>
                  <w:r>
                    <w:rPr>
                      <w:rFonts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属于氧化反应，乙烯能</w:t>
                  </w: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发生</w:t>
                  </w:r>
                  <w:r>
                    <w:rPr>
                      <w:rFonts w:ascii="Times New Roman" w:hAnsi="Times New Roman" w:eastAsia="宋体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氧化反应。</w:t>
                  </w:r>
                </w:p>
                <w:p w14:paraId="17127703"/>
              </w:tc>
              <w:tc>
                <w:tcPr>
                  <w:tcW w:w="1613" w:type="dxa"/>
                </w:tcPr>
                <w:p w14:paraId="0EBFCD80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观看视频，观察乙烯燃烧时的现象，并且书写乙烯与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空气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燃烧时的化学方程式。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得出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乙烯可以发生氧化反应的结论。</w:t>
                  </w:r>
                </w:p>
                <w:p w14:paraId="3A6C76FF">
                  <w:pP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591" w:type="dxa"/>
                </w:tcPr>
                <w:p w14:paraId="20745A1E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回到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情景当中提出的煤气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当中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含有乙烯的例子，由此引出乙烯的第一个化学性质·。乙烯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可以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发生氧化反应。</w:t>
                  </w:r>
                  <w:r>
                    <w:rPr>
                      <w:rFonts w:ascii="Times New Roman" w:hAnsi="Times New Roman"/>
                    </w:rPr>
                    <w:t>加深学生对性质决定用途的理解。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培养学生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来了联系实际的能力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t>提升学生对乙烯及其应用的</w:t>
                  </w:r>
                  <w:r>
                    <w:rPr>
                      <w:rFonts w:hint="eastAsia"/>
                    </w:rPr>
                    <w:t>兴趣</w:t>
                  </w:r>
                  <w:r>
                    <w:t>和探究欲望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。</w:t>
                  </w:r>
                </w:p>
                <w:p w14:paraId="6E1DE45C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  <w:tr w14:paraId="7554844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663" w:type="dxa"/>
                  <w:gridSpan w:val="5"/>
                </w:tcPr>
                <w:p w14:paraId="5FE1D27A">
                  <w:pPr>
                    <w:ind w:firstLine="0" w:firstLineChars="0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hint="eastAsia" w:ascii="Times New Roman" w:hAnsi="Times New Roman"/>
                      <w:b/>
                    </w:rPr>
                    <w:t>环节四</w:t>
                  </w:r>
                  <w:r>
                    <w:rPr>
                      <w:rFonts w:ascii="Times New Roman" w:hAnsi="Times New Roman"/>
                      <w:b/>
                    </w:rPr>
                    <w:t>：实验探究</w:t>
                  </w:r>
                  <w:r>
                    <w:rPr>
                      <w:rFonts w:hint="eastAsia" w:ascii="Times New Roman" w:hAnsi="Times New Roman"/>
                      <w:b/>
                    </w:rPr>
                    <w:t>乙烯</w:t>
                  </w:r>
                  <w:r>
                    <w:rPr>
                      <w:rFonts w:ascii="Times New Roman" w:hAnsi="Times New Roman"/>
                      <w:b/>
                    </w:rPr>
                    <w:t>与</w:t>
                  </w:r>
                  <w:r>
                    <w:rPr>
                      <w:rFonts w:hint="eastAsia" w:ascii="Times New Roman" w:hAnsi="Times New Roman"/>
                      <w:b/>
                    </w:rPr>
                    <w:t>酸性高锰酸钾</w:t>
                  </w:r>
                  <w:r>
                    <w:rPr>
                      <w:rFonts w:ascii="Times New Roman" w:hAnsi="Times New Roman"/>
                      <w:b/>
                    </w:rPr>
                    <w:t>反应</w:t>
                  </w:r>
                </w:p>
              </w:tc>
            </w:tr>
            <w:tr w14:paraId="6EFD87F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2" w:hRule="atLeast"/>
              </w:trPr>
              <w:tc>
                <w:tcPr>
                  <w:tcW w:w="1472" w:type="dxa"/>
                  <w:gridSpan w:val="2"/>
                </w:tcPr>
                <w:p w14:paraId="1313AE81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实验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探究】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乙烯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与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酸性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高锰酸钾反应</w:t>
                  </w:r>
                </w:p>
              </w:tc>
              <w:tc>
                <w:tcPr>
                  <w:tcW w:w="3987" w:type="dxa"/>
                </w:tcPr>
                <w:p w14:paraId="277F2FCA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【过渡】乙烯</w:t>
                  </w:r>
                  <w:r>
                    <w:rPr>
                      <w:rFonts w:ascii="Times New Roman" w:hAnsi="Times New Roman"/>
                    </w:rPr>
                    <w:t>能与氧气发生氧化反应，乙烯能否与其他</w:t>
                  </w:r>
                  <w:r>
                    <w:rPr>
                      <w:rFonts w:hint="eastAsia" w:ascii="Times New Roman" w:hAnsi="Times New Roman"/>
                    </w:rPr>
                    <w:t>的</w:t>
                  </w:r>
                  <w:r>
                    <w:rPr>
                      <w:rFonts w:ascii="Times New Roman" w:hAnsi="Times New Roman"/>
                    </w:rPr>
                    <w:t>氧化剂发生反应呢？</w:t>
                  </w:r>
                </w:p>
                <w:p w14:paraId="69381A2E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【教师</w:t>
                  </w:r>
                  <w:r>
                    <w:rPr>
                      <w:rFonts w:ascii="Times New Roman" w:hAnsi="Times New Roman"/>
                    </w:rPr>
                    <w:t>引导</w:t>
                  </w:r>
                  <w:r>
                    <w:rPr>
                      <w:rFonts w:hint="eastAsia" w:ascii="Times New Roman" w:hAnsi="Times New Roman"/>
                    </w:rPr>
                    <w:t>】以</w:t>
                  </w:r>
                  <w:r>
                    <w:rPr>
                      <w:rFonts w:ascii="Times New Roman" w:hAnsi="Times New Roman"/>
                    </w:rPr>
                    <w:t>常见的强氧化剂酸性高锰酸钾为例，乙烯能否与酸性高锰酸钾发生反应。如何</w:t>
                  </w:r>
                  <w:r>
                    <w:rPr>
                      <w:rFonts w:hint="eastAsia" w:ascii="Times New Roman" w:hAnsi="Times New Roman"/>
                    </w:rPr>
                    <w:t>确定</w:t>
                  </w:r>
                  <w:r>
                    <w:rPr>
                      <w:rFonts w:ascii="Times New Roman" w:hAnsi="Times New Roman"/>
                    </w:rPr>
                    <w:t>实验思路。</w:t>
                  </w:r>
                </w:p>
                <w:p w14:paraId="583F198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【猜想</w:t>
                  </w:r>
                  <w:r>
                    <w:rPr>
                      <w:rFonts w:ascii="Times New Roman" w:hAnsi="Times New Roman"/>
                    </w:rPr>
                    <w:t>与假设</w:t>
                  </w:r>
                  <w:r>
                    <w:rPr>
                      <w:rFonts w:hint="eastAsia" w:ascii="Times New Roman" w:hAnsi="Times New Roman"/>
                    </w:rPr>
                    <w:t>】</w:t>
                  </w:r>
                </w:p>
                <w:p w14:paraId="0951D1CA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给出猜想：乙烯</w:t>
                  </w:r>
                  <w:r>
                    <w:rPr>
                      <w:rFonts w:ascii="Times New Roman" w:hAnsi="Times New Roman"/>
                    </w:rPr>
                    <w:t>能与</w:t>
                  </w:r>
                  <w:r>
                    <w:rPr>
                      <w:rFonts w:hint="eastAsia" w:ascii="Times New Roman" w:hAnsi="Times New Roman"/>
                    </w:rPr>
                    <w:t>酸性</w:t>
                  </w:r>
                  <w:r>
                    <w:rPr>
                      <w:rFonts w:ascii="Times New Roman" w:hAnsi="Times New Roman"/>
                    </w:rPr>
                    <w:t>高锰酸钾发生反应。</w:t>
                  </w:r>
                </w:p>
                <w:p w14:paraId="1A423279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确定</w:t>
                  </w:r>
                  <w:r>
                    <w:rPr>
                      <w:rFonts w:ascii="Times New Roman" w:hAnsi="Times New Roman"/>
                    </w:rPr>
                    <w:t>实验思路：根据猜想，结合学过的</w:t>
                  </w:r>
                  <w:r>
                    <w:rPr>
                      <w:rFonts w:hint="eastAsia" w:ascii="Times New Roman" w:hAnsi="Times New Roman"/>
                    </w:rPr>
                    <w:t>酸性</w:t>
                  </w:r>
                  <w:r>
                    <w:rPr>
                      <w:rFonts w:ascii="Times New Roman" w:hAnsi="Times New Roman"/>
                    </w:rPr>
                    <w:t>高锰酸钾的性质，</w:t>
                  </w:r>
                  <w:r>
                    <w:rPr>
                      <w:rFonts w:hint="eastAsia" w:ascii="Times New Roman" w:hAnsi="Times New Roman"/>
                    </w:rPr>
                    <w:t>小组讨论</w:t>
                  </w:r>
                  <w:r>
                    <w:rPr>
                      <w:rFonts w:ascii="Times New Roman" w:hAnsi="Times New Roman"/>
                    </w:rPr>
                    <w:t>验证</w:t>
                  </w:r>
                  <w:r>
                    <w:rPr>
                      <w:rFonts w:hint="eastAsia" w:ascii="Times New Roman" w:hAnsi="Times New Roman"/>
                    </w:rPr>
                    <w:t>乙烯</w:t>
                  </w:r>
                  <w:r>
                    <w:rPr>
                      <w:rFonts w:ascii="Times New Roman" w:hAnsi="Times New Roman"/>
                    </w:rPr>
                    <w:t>能与高锰酸钾发生反应的实验思路。</w:t>
                  </w:r>
                </w:p>
                <w:p w14:paraId="695E2FD3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【播放视频】乙烯通入高锰酸钾溶液当中，观察到了什么现象？</w:t>
                  </w:r>
                </w:p>
                <w:p w14:paraId="5244734C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【教师</w:t>
                  </w:r>
                  <w:r>
                    <w:rPr>
                      <w:rFonts w:ascii="Times New Roman" w:hAnsi="Times New Roman"/>
                    </w:rPr>
                    <w:t>引导</w:t>
                  </w:r>
                  <w:r>
                    <w:rPr>
                      <w:rFonts w:hint="eastAsia" w:ascii="Times New Roman" w:hAnsi="Times New Roman"/>
                    </w:rPr>
                    <w:t>】将</w:t>
                  </w:r>
                  <w:r>
                    <w:rPr>
                      <w:rFonts w:ascii="Times New Roman" w:hAnsi="Times New Roman"/>
                    </w:rPr>
                    <w:t>乙烯</w:t>
                  </w:r>
                  <w:r>
                    <w:rPr>
                      <w:rFonts w:hint="eastAsia" w:ascii="Times New Roman" w:hAnsi="Times New Roman"/>
                    </w:rPr>
                    <w:t>通入</w:t>
                  </w:r>
                  <w:r>
                    <w:rPr>
                      <w:rFonts w:ascii="Times New Roman" w:hAnsi="Times New Roman"/>
                    </w:rPr>
                    <w:t>酸性高锰酸钾溶液当中。实验现象是乙烯与高锰酸钾反应，</w:t>
                  </w:r>
                  <w:r>
                    <w:rPr>
                      <w:rFonts w:hint="eastAsia" w:ascii="Times New Roman" w:hAnsi="Times New Roman"/>
                    </w:rPr>
                    <w:t>酸性</w:t>
                  </w:r>
                  <w:r>
                    <w:rPr>
                      <w:rFonts w:ascii="Times New Roman" w:hAnsi="Times New Roman"/>
                    </w:rPr>
                    <w:t>高锰酸钾溶液褪色，说明乙烯能与</w:t>
                  </w:r>
                  <w:r>
                    <w:rPr>
                      <w:rFonts w:hint="eastAsia" w:ascii="Times New Roman" w:hAnsi="Times New Roman"/>
                    </w:rPr>
                    <w:t>酸性</w:t>
                  </w:r>
                  <w:r>
                    <w:rPr>
                      <w:rFonts w:ascii="Times New Roman" w:hAnsi="Times New Roman"/>
                    </w:rPr>
                    <w:t>高锰酸钾发生反应。</w:t>
                  </w:r>
                </w:p>
                <w:p w14:paraId="31D3D5B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【教师提问】课本上是直接将乙烯通入高锰酸钾溶液当中，那如果是我们自己动手做这个实验，要如何实现制备乙烯气体——验证乙烯性质的一体化实验呢？</w:t>
                  </w:r>
                </w:p>
                <w:p w14:paraId="09A84064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【预备</w:t>
                  </w:r>
                  <w:r>
                    <w:rPr>
                      <w:rFonts w:ascii="Times New Roman" w:hAnsi="Times New Roman"/>
                    </w:rPr>
                    <w:t>知识</w:t>
                  </w:r>
                  <w:r>
                    <w:rPr>
                      <w:rFonts w:hint="eastAsia" w:ascii="Times New Roman" w:hAnsi="Times New Roman"/>
                    </w:rPr>
                    <w:t>】</w:t>
                  </w:r>
                </w:p>
                <w:p w14:paraId="095667A1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教师</w:t>
                  </w:r>
                  <w:r>
                    <w:rPr>
                      <w:rFonts w:ascii="Times New Roman" w:hAnsi="Times New Roman"/>
                    </w:rPr>
                    <w:t>讲解乙烯气体的制备，</w:t>
                  </w:r>
                  <w:r>
                    <w:rPr>
                      <w:rFonts w:hint="eastAsia" w:ascii="Times New Roman" w:hAnsi="Times New Roman"/>
                    </w:rPr>
                    <w:t>乙烯利在碱性条件下水解产生乙烯气体。</w:t>
                  </w:r>
                </w:p>
                <w:p w14:paraId="1A8C4952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【实验探究】</w:t>
                  </w:r>
                  <w:r>
                    <w:rPr>
                      <w:rFonts w:hint="eastAsia" w:ascii="Times New Roman" w:hAnsi="Times New Roman"/>
                    </w:rPr>
                    <w:t>教师</w:t>
                  </w:r>
                  <w:r>
                    <w:rPr>
                      <w:rFonts w:ascii="Times New Roman" w:hAnsi="Times New Roman"/>
                    </w:rPr>
                    <w:t>给出</w:t>
                  </w:r>
                  <w:r>
                    <w:rPr>
                      <w:rFonts w:hint="eastAsia" w:ascii="Times New Roman" w:hAnsi="Times New Roman"/>
                    </w:rPr>
                    <w:t>实验装置，引导学生进行实验验证。</w:t>
                  </w:r>
                </w:p>
                <w:p w14:paraId="61B5919F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仪器：医用输液管、医用</w:t>
                  </w:r>
                  <w:r>
                    <w:rPr>
                      <w:rFonts w:ascii="Times New Roman" w:hAnsi="Times New Roman"/>
                    </w:rPr>
                    <w:t>20mL螺旋口注射器、鲁尔二通阀、鲁尔外旋四通阀、铁架台、小烧杯、火柴；</w:t>
                  </w:r>
                </w:p>
                <w:p w14:paraId="77377933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实验药品：</w:t>
                  </w:r>
                  <w:r>
                    <w:rPr>
                      <w:rFonts w:ascii="Times New Roman" w:hAnsi="Times New Roman"/>
                    </w:rPr>
                    <w:t>40%乙烯利水溶液、20%氢氧化钠溶液、酸性高锰酸钾溶液、饱和溴水溶液</w:t>
                  </w:r>
                  <w:r>
                    <w:drawing>
                      <wp:inline distT="0" distB="0" distL="0" distR="0">
                        <wp:extent cx="2409190" cy="2082800"/>
                        <wp:effectExtent l="0" t="0" r="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t="28342" b="230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1131" cy="20844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B96CBA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【实验探究】请同学</w:t>
                  </w:r>
                  <w:r>
                    <w:rPr>
                      <w:rFonts w:ascii="Times New Roman" w:hAnsi="Times New Roman"/>
                    </w:rPr>
                    <w:t>们以小组为单位实验进行验证。</w:t>
                  </w:r>
                </w:p>
                <w:p w14:paraId="1DF3F906">
                  <w:pPr>
                    <w:pStyle w:val="8"/>
                    <w:ind w:firstLine="0" w:firstLineChars="0"/>
                    <w:jc w:val="both"/>
                    <w:rPr>
                      <w:rFonts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  <w:t>【教师引导】乙烯利分解产生乙烯气体，首先打开二通阀，将乙烯利溶液注射到氢氧化钠溶液当中。收集乙烯气体。可观察到针筒微微发烫，产生气体。</w:t>
                  </w:r>
                </w:p>
                <w:p w14:paraId="5E2E6365">
                  <w:pPr>
                    <w:pStyle w:val="8"/>
                    <w:ind w:firstLine="0" w:firstLineChars="0"/>
                    <w:jc w:val="both"/>
                    <w:rPr>
                      <w:rFonts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  <w:t>【教师提问】为什么收集乙烯气体的针筒是放置在上方的？</w:t>
                  </w:r>
                </w:p>
                <w:p w14:paraId="347E8886">
                  <w:pPr>
                    <w:pStyle w:val="8"/>
                    <w:ind w:firstLine="0" w:firstLineChars="0"/>
                    <w:jc w:val="both"/>
                    <w:rPr>
                      <w:rFonts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  <w:t>乙烯密度比空气小，所以用上方的针筒收集乙烯。</w:t>
                  </w:r>
                  <w:r>
                    <w:rPr>
                      <w:rFonts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</w:p>
                <w:p w14:paraId="003E3074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【教师</w:t>
                  </w:r>
                  <w:r>
                    <w:rPr>
                      <w:rFonts w:ascii="Times New Roman" w:hAnsi="Times New Roman"/>
                    </w:rPr>
                    <w:t>示范</w:t>
                  </w:r>
                  <w:r>
                    <w:rPr>
                      <w:rFonts w:hint="eastAsia" w:ascii="Times New Roman" w:hAnsi="Times New Roman"/>
                    </w:rPr>
                    <w:t>】收集完毕乙烯气体之后，关闭二通阀，打开连接酸性高锰酸钾溶液的二通阀，将正在反应的乙烯利溶液的针筒与大气连通。将乙烯气体通入酸性高锰酸钾溶液当中，反复推动两针筒的活塞，注意不要将酸性高锰酸钾溶液推入到另一支针筒内。观察实验现象。</w:t>
                  </w:r>
                </w:p>
                <w:p w14:paraId="0F1BDF8F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得出结论：分析实验现象，乙烯能</w:t>
                  </w:r>
                  <w:r>
                    <w:rPr>
                      <w:rFonts w:hint="eastAsia" w:ascii="Times New Roman" w:hAnsi="Times New Roman"/>
                    </w:rPr>
                    <w:t>使酸性</w:t>
                  </w:r>
                  <w:r>
                    <w:rPr>
                      <w:rFonts w:ascii="Times New Roman" w:hAnsi="Times New Roman"/>
                    </w:rPr>
                    <w:t>高锰酸钾</w:t>
                  </w:r>
                  <w:r>
                    <w:rPr>
                      <w:rFonts w:hint="eastAsia" w:ascii="Times New Roman" w:hAnsi="Times New Roman"/>
                    </w:rPr>
                    <w:t>溶液褪色。</w:t>
                  </w:r>
                  <w:r>
                    <w:drawing>
                      <wp:inline distT="0" distB="0" distL="0" distR="0">
                        <wp:extent cx="2102485" cy="2457450"/>
                        <wp:effectExtent l="0" t="0" r="0" b="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12199" t="14170" b="28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2485" cy="2457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C27D71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【思考】</w:t>
                  </w:r>
                  <w:r>
                    <w:rPr>
                      <w:rFonts w:ascii="Times New Roman" w:hAnsi="Times New Roman"/>
                    </w:rPr>
                    <w:t>1.能否用此实验来鉴别烷烃与烯烃</w:t>
                  </w:r>
                </w:p>
                <w:p w14:paraId="25DE5C8C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可以</w:t>
                  </w:r>
                </w:p>
                <w:p w14:paraId="677ACB01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【教师</w:t>
                  </w:r>
                  <w:r>
                    <w:rPr>
                      <w:rFonts w:ascii="Times New Roman" w:hAnsi="Times New Roman"/>
                    </w:rPr>
                    <w:t>评价</w:t>
                  </w:r>
                  <w:r>
                    <w:rPr>
                      <w:rFonts w:hint="eastAsia" w:ascii="Times New Roman" w:hAnsi="Times New Roman"/>
                    </w:rPr>
                    <w:t>】通过</w:t>
                  </w:r>
                  <w:r>
                    <w:rPr>
                      <w:rFonts w:ascii="Times New Roman" w:hAnsi="Times New Roman"/>
                    </w:rPr>
                    <w:t>学生的回答进行评价</w:t>
                  </w:r>
                </w:p>
                <w:p w14:paraId="751A4EE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【</w:t>
                  </w:r>
                  <w:r>
                    <w:rPr>
                      <w:rFonts w:hint="eastAsia" w:ascii="Times New Roman" w:hAnsi="Times New Roman"/>
                    </w:rPr>
                    <w:t>教师</w:t>
                  </w:r>
                  <w:r>
                    <w:rPr>
                      <w:rFonts w:ascii="Times New Roman" w:hAnsi="Times New Roman"/>
                    </w:rPr>
                    <w:t>总结】</w:t>
                  </w:r>
                  <w:r>
                    <w:rPr>
                      <w:rFonts w:hint="eastAsia" w:ascii="Times New Roman" w:hAnsi="Times New Roman"/>
                    </w:rPr>
                    <w:t>乙烯</w:t>
                  </w:r>
                  <w:r>
                    <w:rPr>
                      <w:rFonts w:ascii="Times New Roman" w:hAnsi="Times New Roman"/>
                    </w:rPr>
                    <w:t>能与酸性高锰酸钾等氧化剂发生氧化反应</w:t>
                  </w:r>
                  <w:r>
                    <w:rPr>
                      <w:rFonts w:hint="eastAsia" w:ascii="Times New Roman" w:hAnsi="Times New Roman"/>
                    </w:rPr>
                    <w:t>，</w:t>
                  </w:r>
                  <w:r>
                    <w:rPr>
                      <w:rFonts w:ascii="Times New Roman" w:hAnsi="Times New Roman"/>
                    </w:rPr>
                    <w:t>可以</w:t>
                  </w:r>
                  <w:r>
                    <w:rPr>
                      <w:rFonts w:hint="eastAsia" w:ascii="Times New Roman" w:hAnsi="Times New Roman"/>
                    </w:rPr>
                    <w:t>利用</w:t>
                  </w:r>
                  <w:r>
                    <w:rPr>
                      <w:rFonts w:ascii="Times New Roman" w:hAnsi="Times New Roman"/>
                    </w:rPr>
                    <w:t>此</w:t>
                  </w:r>
                  <w:r>
                    <w:rPr>
                      <w:rFonts w:hint="eastAsia" w:ascii="Times New Roman" w:hAnsi="Times New Roman"/>
                    </w:rPr>
                    <w:t>原理设计</w:t>
                  </w:r>
                  <w:r>
                    <w:rPr>
                      <w:rFonts w:ascii="Times New Roman" w:hAnsi="Times New Roman"/>
                    </w:rPr>
                    <w:t>鉴别烯烃与烷烃的</w:t>
                  </w:r>
                  <w:r>
                    <w:rPr>
                      <w:rFonts w:hint="eastAsia" w:ascii="Times New Roman" w:hAnsi="Times New Roman"/>
                    </w:rPr>
                    <w:t>实验</w:t>
                  </w:r>
                  <w:r>
                    <w:rPr>
                      <w:rFonts w:ascii="Times New Roman" w:hAnsi="Times New Roman"/>
                    </w:rPr>
                    <w:t>。</w:t>
                  </w:r>
                </w:p>
              </w:tc>
              <w:tc>
                <w:tcPr>
                  <w:tcW w:w="1613" w:type="dxa"/>
                </w:tcPr>
                <w:p w14:paraId="4EEE3551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根据</w:t>
                  </w:r>
                  <w:r>
                    <w:rPr>
                      <w:rFonts w:ascii="Times New Roman" w:hAnsi="Times New Roman"/>
                    </w:rPr>
                    <w:t>教师的引导，作出猜想与假设。</w:t>
                  </w:r>
                </w:p>
                <w:p w14:paraId="08353BA6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4EF4E4B7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5B8578C4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2FD8EFA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16195BF4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2CCA75F4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3D06834F">
                  <w:pPr>
                    <w:pStyle w:val="8"/>
                    <w:rPr>
                      <w:sz w:val="24"/>
                      <w:szCs w:val="24"/>
                    </w:rPr>
                  </w:pPr>
                </w:p>
                <w:p w14:paraId="1232D4A3"/>
                <w:p w14:paraId="27BA338C">
                  <w:pPr>
                    <w:pStyle w:val="8"/>
                    <w:ind w:firstLine="0" w:firstLineChars="0"/>
                    <w:jc w:val="both"/>
                    <w:rPr>
                      <w:rFonts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  <w:t>根据教师</w:t>
                  </w:r>
                  <w:r>
                    <w:rPr>
                      <w:rFonts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  <w:t>的演示</w:t>
                  </w:r>
                  <w:r>
                    <w:rPr>
                      <w:rFonts w:hint="eastAsia" w:ascii="Times New Roman" w:hAnsi="Times New Roman" w:eastAsia="宋体" w:cs="Times New Roman"/>
                      <w:b w:val="0"/>
                      <w:bCs w:val="0"/>
                      <w:sz w:val="24"/>
                      <w:szCs w:val="24"/>
                    </w:rPr>
                    <w:t>观看视频，回答教师问题。</w:t>
                  </w:r>
                </w:p>
                <w:p w14:paraId="2F4A5027"/>
                <w:p w14:paraId="637EF17C">
                  <w:pPr>
                    <w:pStyle w:val="8"/>
                    <w:rPr>
                      <w:sz w:val="24"/>
                      <w:szCs w:val="24"/>
                    </w:rPr>
                  </w:pPr>
                </w:p>
                <w:p w14:paraId="4A48CE4D"/>
                <w:p w14:paraId="180B687E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0CCB9682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017F78D7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7700B16B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66C0939E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6B757C71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01A8D2ED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40BB6958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5950B979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4DECDC0F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5DE5829B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7D3E37D9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0A1FE724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798E93BF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06B0C80D">
                  <w:pPr>
                    <w:ind w:firstLine="0" w:firstLineChars="0"/>
                    <w:jc w:val="left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5220515F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根据</w:t>
                  </w:r>
                  <w:r>
                    <w:rPr>
                      <w:rFonts w:ascii="Times New Roman" w:hAnsi="Times New Roman"/>
                    </w:rPr>
                    <w:t>教师的演示实验，以小组为单位进行实验，观察实验现象，得出实验结论。</w:t>
                  </w:r>
                  <w:r>
                    <w:rPr>
                      <w:rFonts w:hint="eastAsia" w:ascii="Times New Roman" w:hAnsi="Times New Roman"/>
                    </w:rPr>
                    <w:t>学生</w:t>
                  </w:r>
                  <w:r>
                    <w:rPr>
                      <w:rFonts w:ascii="Times New Roman" w:hAnsi="Times New Roman"/>
                    </w:rPr>
                    <w:t>以小组为单位，</w:t>
                  </w:r>
                  <w:r>
                    <w:rPr>
                      <w:rFonts w:hint="eastAsia" w:ascii="Times New Roman" w:hAnsi="Times New Roman"/>
                    </w:rPr>
                    <w:t>分享</w:t>
                  </w:r>
                  <w:r>
                    <w:rPr>
                      <w:rFonts w:ascii="Times New Roman" w:hAnsi="Times New Roman"/>
                    </w:rPr>
                    <w:t>实验现象和得出的结论。</w:t>
                  </w:r>
                </w:p>
                <w:p w14:paraId="3B128FB8"/>
                <w:p w14:paraId="0D51A4B3">
                  <w:pPr>
                    <w:pStyle w:val="8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91" w:type="dxa"/>
                </w:tcPr>
                <w:p w14:paraId="7A3720BB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通过</w:t>
                  </w:r>
                  <w:r>
                    <w:rPr>
                      <w:rFonts w:ascii="Times New Roman" w:hAnsi="Times New Roman"/>
                    </w:rPr>
                    <w:t>引导学生在情境中发现问题，在活动中分析问题和解决问题，培养学生综合分析能力，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>落实科学探究与创新意识素养</w:t>
                  </w:r>
                  <w:r>
                    <w:rPr>
                      <w:rFonts w:ascii="Times New Roman" w:hAnsi="Times New Roman"/>
                    </w:rPr>
                    <w:t>。</w:t>
                  </w:r>
                </w:p>
                <w:p w14:paraId="15AEB68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1B53F676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7758B22D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5B1197AE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0F414F7A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3071037B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4F628660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0D3ADDC1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649E1F1C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574C2989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47B894F7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61920E7D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0AE0E332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62AD8D6F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26C9B8B0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6EA4CFD1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06F0CA0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5EB2F398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08779A79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6493BBF2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59699F96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08723E9E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1AFB1B9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61E4BFA2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3B4594D9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0C245F0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324866B6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748DACCB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5C5E980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3C603CA1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2BD89DB1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481E8F7B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7A801832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4A7A879E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0E942532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  <w:p w14:paraId="76A12616">
                  <w:pPr>
                    <w:ind w:firstLine="0" w:firstLineChars="0"/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通过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实验探究，锻炼实验探究能力，以及知识运用的能力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rPr>
                      <w:rFonts w:hint="eastAsia" w:ascii="Times New Roman" w:hAnsi="Times New Roman"/>
                      <w:b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培养学生的证据</w:t>
                  </w: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推理与模型认知，</w:t>
                  </w:r>
                  <w:r>
                    <w:rPr>
                      <w:rFonts w:hint="eastAsia" w:ascii="Times New Roman" w:hAnsi="Times New Roman"/>
                      <w:b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培养学生</w:t>
                  </w: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的实际动手能力</w:t>
                  </w: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。</w:t>
                  </w:r>
                  <w:bookmarkStart w:id="3" w:name="_GoBack"/>
                  <w:bookmarkEnd w:id="3"/>
                </w:p>
                <w:p w14:paraId="20D130D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23512203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620A647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3C3002AC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649FB8BD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4A43EF84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16679967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5DA28823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1AF35D24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5938484A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550C6945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2F21475D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762273BF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67709314">
                  <w:pPr>
                    <w:jc w:val="left"/>
                    <w:rPr>
                      <w:rFonts w:ascii="Times New Roman" w:hAnsi="Times New Roman"/>
                    </w:rPr>
                  </w:pPr>
                </w:p>
                <w:p w14:paraId="4CC6A391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</w:p>
                <w:p w14:paraId="239C3CA3">
                  <w:pPr>
                    <w:jc w:val="left"/>
                    <w:rPr>
                      <w:rFonts w:ascii="Times New Roman" w:hAnsi="Times New Roman"/>
                    </w:rPr>
                  </w:pPr>
                </w:p>
                <w:p w14:paraId="10282419">
                  <w:pPr>
                    <w:jc w:val="left"/>
                    <w:rPr>
                      <w:rFonts w:ascii="Times New Roman" w:hAnsi="Times New Roman"/>
                    </w:rPr>
                  </w:pPr>
                </w:p>
              </w:tc>
            </w:tr>
            <w:tr w14:paraId="0456FA7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" w:hRule="atLeast"/>
              </w:trPr>
              <w:tc>
                <w:tcPr>
                  <w:tcW w:w="8663" w:type="dxa"/>
                  <w:gridSpan w:val="5"/>
                </w:tcPr>
                <w:p w14:paraId="7E9063F0">
                  <w:pPr>
                    <w:ind w:firstLine="0" w:firstLineChars="0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hint="eastAsia" w:ascii="Times New Roman" w:hAnsi="Times New Roman"/>
                      <w:b/>
                    </w:rPr>
                    <w:t>环节五</w:t>
                  </w:r>
                  <w:r>
                    <w:rPr>
                      <w:rFonts w:ascii="Times New Roman" w:hAnsi="Times New Roman"/>
                      <w:b/>
                    </w:rPr>
                    <w:t>：归纳总结</w:t>
                  </w:r>
                </w:p>
              </w:tc>
            </w:tr>
            <w:tr w14:paraId="63B5075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" w:hRule="atLeast"/>
              </w:trPr>
              <w:tc>
                <w:tcPr>
                  <w:tcW w:w="1472" w:type="dxa"/>
                  <w:gridSpan w:val="2"/>
                </w:tcPr>
                <w:p w14:paraId="3A860FE5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【总结归纳】</w:t>
                  </w:r>
                </w:p>
              </w:tc>
              <w:tc>
                <w:tcPr>
                  <w:tcW w:w="3987" w:type="dxa"/>
                </w:tcPr>
                <w:p w14:paraId="31D74F4E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【课堂总结】引导学生从知识、方法和思维多个层面对本节课进行总结。</w:t>
                  </w:r>
                </w:p>
                <w:p w14:paraId="5C0EE42B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【</w:t>
                  </w:r>
                  <w:r>
                    <w:rPr>
                      <w:rFonts w:hint="eastAsia" w:ascii="Times New Roman" w:hAnsi="Times New Roman"/>
                    </w:rPr>
                    <w:t>举一反三</w:t>
                  </w:r>
                  <w:r>
                    <w:rPr>
                      <w:rFonts w:ascii="Times New Roman" w:hAnsi="Times New Roman"/>
                    </w:rPr>
                    <w:t>】</w:t>
                  </w:r>
                  <w:r>
                    <w:rPr>
                      <w:rFonts w:hint="eastAsia" w:ascii="Times New Roman" w:hAnsi="Times New Roman"/>
                    </w:rPr>
                    <w:t>乙烯</w:t>
                  </w:r>
                  <w:r>
                    <w:rPr>
                      <w:rFonts w:ascii="Times New Roman" w:hAnsi="Times New Roman"/>
                    </w:rPr>
                    <w:t>还能发生</w:t>
                  </w:r>
                  <w:r>
                    <w:rPr>
                      <w:rFonts w:hint="eastAsia" w:ascii="Times New Roman" w:hAnsi="Times New Roman"/>
                    </w:rPr>
                    <w:t>什么</w:t>
                  </w:r>
                  <w:r>
                    <w:rPr>
                      <w:rFonts w:ascii="Times New Roman" w:hAnsi="Times New Roman"/>
                    </w:rPr>
                    <w:t>反应，能否类比乙烯与酸性高锰酸钾的实验装置，</w:t>
                  </w:r>
                  <w:r>
                    <w:rPr>
                      <w:rFonts w:hint="eastAsia" w:ascii="Times New Roman" w:hAnsi="Times New Roman"/>
                    </w:rPr>
                    <w:t>查阅资料</w:t>
                  </w:r>
                  <w:r>
                    <w:rPr>
                      <w:rFonts w:ascii="Times New Roman" w:hAnsi="Times New Roman"/>
                    </w:rPr>
                    <w:t>，</w:t>
                  </w:r>
                  <w:r>
                    <w:rPr>
                      <w:rFonts w:hint="eastAsia" w:ascii="Times New Roman" w:hAnsi="Times New Roman"/>
                    </w:rPr>
                    <w:t>以小组</w:t>
                  </w:r>
                  <w:r>
                    <w:rPr>
                      <w:rFonts w:ascii="Times New Roman" w:hAnsi="Times New Roman"/>
                    </w:rPr>
                    <w:t>为单位，设计验证乙烯能与</w:t>
                  </w:r>
                  <w:r>
                    <w:rPr>
                      <w:rFonts w:hint="eastAsia" w:ascii="Times New Roman" w:hAnsi="Times New Roman"/>
                    </w:rPr>
                    <w:t>溴反应</w:t>
                  </w:r>
                  <w:r>
                    <w:rPr>
                      <w:rFonts w:ascii="Times New Roman" w:hAnsi="Times New Roman"/>
                    </w:rPr>
                    <w:t>的实验。</w:t>
                  </w:r>
                </w:p>
                <w:p w14:paraId="47896522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613" w:type="dxa"/>
                </w:tcPr>
                <w:p w14:paraId="7CF9B073">
                  <w:pPr>
                    <w:ind w:firstLine="0" w:firstLineChars="0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总结本节课</w:t>
                  </w:r>
                  <w:r>
                    <w:rPr>
                      <w:rFonts w:ascii="Times New Roman" w:hAnsi="Times New Roman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学习的知识，完成课后作业。</w:t>
                  </w:r>
                </w:p>
              </w:tc>
              <w:tc>
                <w:tcPr>
                  <w:tcW w:w="1591" w:type="dxa"/>
                </w:tcPr>
                <w:p w14:paraId="388F1212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系统</w:t>
                  </w:r>
                  <w:r>
                    <w:rPr>
                      <w:rFonts w:ascii="Times New Roman" w:hAnsi="Times New Roman"/>
                    </w:rPr>
                    <w:t>梳理本节课的知识，方法，培养学生归纳总结的能力和习惯</w:t>
                  </w:r>
                  <w:r>
                    <w:rPr>
                      <w:rFonts w:hint="eastAsia" w:ascii="Times New Roman" w:hAnsi="Times New Roman"/>
                    </w:rPr>
                    <w:t>。</w:t>
                  </w:r>
                  <w:r>
                    <w:rPr>
                      <w:rFonts w:ascii="Times New Roman" w:hAnsi="Times New Roman"/>
                    </w:rPr>
                    <w:t>发展</w:t>
                  </w:r>
                  <w:r>
                    <w:rPr>
                      <w:rFonts w:hint="eastAsia" w:ascii="Times New Roman" w:hAnsi="Times New Roman"/>
                    </w:rPr>
                    <w:t>学生</w:t>
                  </w:r>
                  <w:r>
                    <w:rPr>
                      <w:rFonts w:ascii="Times New Roman" w:hAnsi="Times New Roman"/>
                    </w:rPr>
                    <w:t>运用知识的综合能力。</w:t>
                  </w:r>
                </w:p>
              </w:tc>
            </w:tr>
            <w:tr w14:paraId="296A8DE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" w:hRule="atLeast"/>
              </w:trPr>
              <w:tc>
                <w:tcPr>
                  <w:tcW w:w="8663" w:type="dxa"/>
                  <w:gridSpan w:val="5"/>
                </w:tcPr>
                <w:p w14:paraId="039140D3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板书</w:t>
                  </w:r>
                  <w:r>
                    <w:rPr>
                      <w:rFonts w:ascii="Times New Roman" w:hAnsi="Times New Roman"/>
                    </w:rPr>
                    <w:t>设计</w:t>
                  </w:r>
                </w:p>
                <w:p w14:paraId="03FD59CC">
                  <w:pPr>
                    <w:pStyle w:val="20"/>
                    <w:ind w:left="780" w:firstLine="0" w:firstLineChars="0"/>
                  </w:pPr>
                  <w:r>
                    <w:drawing>
                      <wp:inline distT="0" distB="0" distL="0" distR="0">
                        <wp:extent cx="3358515" cy="1949450"/>
                        <wp:effectExtent l="0" t="0" r="0" b="0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6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9084" cy="195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76E872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" w:hRule="atLeast"/>
              </w:trPr>
              <w:tc>
                <w:tcPr>
                  <w:tcW w:w="8663" w:type="dxa"/>
                  <w:gridSpan w:val="5"/>
                  <w:shd w:val="clear" w:color="auto" w:fill="D9D9D9"/>
                </w:tcPr>
                <w:p w14:paraId="36E4827B">
                  <w:pPr>
                    <w:ind w:firstLine="0" w:firstLineChars="0"/>
                    <w:jc w:val="center"/>
                  </w:pPr>
                  <w:r>
                    <w:rPr>
                      <w:rFonts w:hint="eastAsia"/>
                    </w:rPr>
                    <w:t>教学反思</w:t>
                  </w:r>
                </w:p>
              </w:tc>
            </w:tr>
            <w:tr w14:paraId="2211259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" w:hRule="atLeast"/>
              </w:trPr>
              <w:tc>
                <w:tcPr>
                  <w:tcW w:w="8663" w:type="dxa"/>
                  <w:gridSpan w:val="5"/>
                </w:tcPr>
                <w:p w14:paraId="5DA4C7CD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本节课以探究性问题为引导，引发学生思考，通过实验探究，提高学生学科关键能力。 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26E8D813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 1.通过对比乙烷的结构和碳原子成键方式，分析推理乙烯的结构，再搭建乙烯模型，运用模型预测乙烯的化学性质。</w:t>
                  </w:r>
                </w:p>
                <w:p w14:paraId="6A814027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2.通过动手实验操作，既能加深对知识的掌握和理解，又能提高实验操作能力。 </w:t>
                  </w:r>
                </w:p>
                <w:p w14:paraId="49C1922A">
                  <w:pPr>
                    <w:ind w:firstLine="0" w:firstLineChars="0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3.</w:t>
                  </w:r>
                  <w:r>
                    <w:rPr>
                      <w:rFonts w:hint="eastAsia" w:ascii="Dotum" w:cs="宋体"/>
                      <w:snapToGrid w:val="0"/>
                      <w:kern w:val="0"/>
                    </w:rPr>
                    <w:t xml:space="preserve"> 通过乙烯性质探究一体化实验验证，学生掌握对有机反应类型探究的科学方法，建立“预测-方案-验证-结论”一般科学探究思路模型，</w:t>
                  </w:r>
                  <w:r>
                    <w:rPr>
                      <w:rFonts w:ascii="Dotum" w:cs="宋体"/>
                      <w:snapToGrid w:val="0"/>
                      <w:kern w:val="0"/>
                    </w:rPr>
                    <w:t>培养</w:t>
                  </w:r>
                  <w:r>
                    <w:rPr>
                      <w:rFonts w:hint="eastAsia" w:ascii="Dotum" w:cs="宋体"/>
                      <w:snapToGrid w:val="0"/>
                      <w:kern w:val="0"/>
                    </w:rPr>
                    <w:t>化学学科</w:t>
                  </w:r>
                  <w:r>
                    <w:rPr>
                      <w:rFonts w:ascii="Dotum" w:cs="宋体"/>
                      <w:snapToGrid w:val="0"/>
                      <w:kern w:val="0"/>
                    </w:rPr>
                    <w:t>核心素养</w:t>
                  </w:r>
                  <w:r>
                    <w:rPr>
                      <w:rFonts w:hint="eastAsia" w:ascii="Dotum" w:cs="宋体"/>
                      <w:snapToGrid w:val="0"/>
                      <w:kern w:val="0"/>
                    </w:rPr>
                    <w:t>。</w:t>
                  </w:r>
                  <w:r>
                    <w:rPr>
                      <w:rFonts w:ascii="Times New Roman" w:hAnsi="Times New Roman"/>
                    </w:rPr>
                    <w:t xml:space="preserve">  </w:t>
                  </w:r>
                </w:p>
              </w:tc>
            </w:tr>
            <w:tr w14:paraId="528BAF4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" w:hRule="atLeast"/>
              </w:trPr>
              <w:tc>
                <w:tcPr>
                  <w:tcW w:w="8663" w:type="dxa"/>
                  <w:gridSpan w:val="5"/>
                  <w:shd w:val="clear" w:color="auto" w:fill="D9D9D9"/>
                </w:tcPr>
                <w:p w14:paraId="1ABCA827">
                  <w:pPr>
                    <w:ind w:firstLine="0" w:firstLineChars="0"/>
                    <w:jc w:val="center"/>
                  </w:pPr>
                  <w:r>
                    <w:rPr>
                      <w:rFonts w:hint="eastAsia"/>
                    </w:rPr>
                    <w:t>参考资料</w:t>
                  </w:r>
                </w:p>
              </w:tc>
            </w:tr>
            <w:tr w14:paraId="0605EC1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" w:hRule="atLeast"/>
              </w:trPr>
              <w:tc>
                <w:tcPr>
                  <w:tcW w:w="8663" w:type="dxa"/>
                  <w:gridSpan w:val="5"/>
                </w:tcPr>
                <w:p w14:paraId="53D0A2E4">
                  <w:pPr>
                    <w:ind w:firstLine="0" w:firstLineChars="0"/>
                    <w:jc w:val="center"/>
                    <w:rPr>
                      <w:rFonts w:hint="eastAsia" w:ascii="Times New Roman" w:hAnsi="Times New Roman"/>
                    </w:rPr>
                  </w:pPr>
                  <w:r>
                    <w:rPr>
                      <w:rFonts w:hint="eastAsia" w:ascii="Times New Roman" w:hAnsi="Times New Roman"/>
                    </w:rPr>
                    <w:t>《“乙烯制备与性质实验”教学实验改进》冯维娟</w:t>
                  </w:r>
                </w:p>
              </w:tc>
            </w:tr>
          </w:tbl>
          <w:p w14:paraId="7F6E3B3C">
            <w:pPr>
              <w:ind w:left="240" w:hanging="240" w:hangingChars="100"/>
              <w:rPr>
                <w:rFonts w:ascii="Times New Roman" w:hAnsi="Times New Roman"/>
              </w:rPr>
            </w:pPr>
          </w:p>
        </w:tc>
      </w:tr>
    </w:tbl>
    <w:p w14:paraId="1BE302FA">
      <w:pPr>
        <w:ind w:firstLine="0" w:firstLineChars="0"/>
      </w:pPr>
    </w:p>
    <w:p w14:paraId="3E0D04B5">
      <w:pPr>
        <w:ind w:firstLine="0" w:firstLineChars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作业练习</w:t>
      </w:r>
    </w:p>
    <w:tbl>
      <w:tblPr>
        <w:tblStyle w:val="10"/>
        <w:tblW w:w="864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2693"/>
        <w:gridCol w:w="709"/>
        <w:gridCol w:w="1842"/>
        <w:gridCol w:w="709"/>
        <w:gridCol w:w="1559"/>
      </w:tblGrid>
      <w:tr w14:paraId="78B6B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CCCCCC"/>
            <w:vAlign w:val="center"/>
          </w:tcPr>
          <w:p w14:paraId="2DDFAB2D">
            <w:pPr>
              <w:ind w:firstLine="0" w:firstLineChars="0"/>
              <w:jc w:val="center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课程基本信息</w:t>
            </w:r>
          </w:p>
        </w:tc>
      </w:tr>
      <w:tr w14:paraId="62825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shd w:val="clear" w:color="auto" w:fill="auto"/>
            <w:vAlign w:val="center"/>
          </w:tcPr>
          <w:p w14:paraId="13D2674B">
            <w:pPr>
              <w:ind w:firstLine="0" w:firstLineChars="0"/>
            </w:pPr>
            <w:r>
              <w:rPr>
                <w:rFonts w:hint="eastAsia"/>
              </w:rPr>
              <w:t>学科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9D17367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高中化学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44F103">
            <w:pPr>
              <w:ind w:firstLine="0" w:firstLineChars="0"/>
            </w:pPr>
            <w:r>
              <w:rPr>
                <w:rFonts w:hint="eastAsia"/>
              </w:rPr>
              <w:t>年级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DEDB94">
            <w:pPr>
              <w:ind w:firstLine="0" w:firstLineChars="0"/>
            </w:pPr>
            <w:r>
              <w:rPr>
                <w:rFonts w:hint="eastAsia"/>
              </w:rPr>
              <w:t>高中</w:t>
            </w:r>
            <w:r>
              <w:t>一</w:t>
            </w:r>
            <w:r>
              <w:rPr>
                <w:rFonts w:hint="eastAsia"/>
              </w:rPr>
              <w:t>年级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9A8E49">
            <w:pPr>
              <w:ind w:firstLine="0" w:firstLineChars="0"/>
            </w:pPr>
            <w:r>
              <w:rPr>
                <w:rFonts w:hint="eastAsia"/>
              </w:rPr>
              <w:t>学期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517856">
            <w:pPr>
              <w:ind w:firstLine="0" w:firstLineChars="0"/>
              <w:rPr>
                <w:iCs/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秋季</w:t>
            </w:r>
          </w:p>
        </w:tc>
      </w:tr>
      <w:tr w14:paraId="20628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 w14:paraId="3C885DFE">
            <w:pPr>
              <w:ind w:firstLine="0" w:firstLineChars="0"/>
            </w:pPr>
            <w:r>
              <w:rPr>
                <w:rFonts w:hint="eastAsia"/>
              </w:rPr>
              <w:t>课题</w:t>
            </w:r>
          </w:p>
        </w:tc>
        <w:tc>
          <w:tcPr>
            <w:tcW w:w="7512" w:type="dxa"/>
            <w:gridSpan w:val="5"/>
            <w:shd w:val="clear" w:color="auto" w:fill="auto"/>
            <w:vAlign w:val="center"/>
          </w:tcPr>
          <w:p w14:paraId="568AA82C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乙烯</w:t>
            </w:r>
            <w:r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与高分子材料</w:t>
            </w:r>
          </w:p>
        </w:tc>
      </w:tr>
      <w:tr w14:paraId="27B6A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shd w:val="clear" w:color="auto" w:fill="auto"/>
          </w:tcPr>
          <w:p w14:paraId="7E72339A">
            <w:pPr>
              <w:ind w:firstLine="0" w:firstLineChars="0"/>
            </w:pPr>
            <w:r>
              <w:rPr>
                <w:rFonts w:hint="eastAsia"/>
              </w:rPr>
              <w:t>教科书</w:t>
            </w:r>
          </w:p>
        </w:tc>
        <w:tc>
          <w:tcPr>
            <w:tcW w:w="7512" w:type="dxa"/>
            <w:gridSpan w:val="5"/>
            <w:shd w:val="clear" w:color="auto" w:fill="auto"/>
          </w:tcPr>
          <w:p w14:paraId="7E32A58F">
            <w:pPr>
              <w:ind w:firstLine="0" w:firstLineChars="0"/>
              <w:jc w:val="left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书  名：普通</w:t>
            </w:r>
            <w:r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高中</w:t>
            </w: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教科书 化学 必修 </w:t>
            </w:r>
            <w:r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第二册</w:t>
            </w: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教材</w:t>
            </w:r>
          </w:p>
          <w:p w14:paraId="780660A6">
            <w:pPr>
              <w:ind w:firstLine="0" w:firstLineChars="0"/>
              <w:rPr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出版社：人民教育出版社               出版日期：2019年6月</w:t>
            </w:r>
          </w:p>
        </w:tc>
      </w:tr>
      <w:tr w14:paraId="2464D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3FE08BED">
            <w:pPr>
              <w:ind w:firstLine="0" w:firstLineChars="0"/>
              <w:jc w:val="center"/>
            </w:pPr>
            <w:r>
              <w:rPr>
                <w:rFonts w:hint="eastAsia"/>
              </w:rPr>
              <w:t>作业练习</w:t>
            </w:r>
          </w:p>
        </w:tc>
      </w:tr>
      <w:tr w14:paraId="213F9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13CDD31">
            <w:pPr>
              <w:ind w:firstLine="0" w:firstLineChars="0"/>
              <w:rPr>
                <w:rFonts w:ascii="Calibri" w:hAnsi="Calibri"/>
                <w:b/>
                <w:bCs/>
              </w:rPr>
            </w:pPr>
            <w:r>
              <w:rPr>
                <w:rFonts w:hint="eastAsia" w:ascii="Calibri" w:hAnsi="Calibri"/>
                <w:b/>
                <w:bCs/>
              </w:rPr>
              <w:t>一.课堂达标</w:t>
            </w:r>
          </w:p>
          <w:p w14:paraId="31BEFA96"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归纳</w:t>
            </w:r>
            <w:r>
              <w:rPr>
                <w:rFonts w:ascii="Times New Roman" w:hAnsi="Times New Roman"/>
              </w:rPr>
              <w:t>总结</w:t>
            </w:r>
            <w:r>
              <w:rPr>
                <w:rFonts w:hint="eastAsia" w:ascii="Times New Roman" w:hAnsi="Times New Roman"/>
              </w:rPr>
              <w:t>本节课</w:t>
            </w:r>
            <w:r>
              <w:rPr>
                <w:rFonts w:ascii="Times New Roman" w:hAnsi="Times New Roman"/>
              </w:rPr>
              <w:t>所学的乙烯的知识点，思考与上一节课所学的甲烷</w:t>
            </w:r>
            <w:r>
              <w:rPr>
                <w:rFonts w:hint="eastAsia" w:ascii="Times New Roman" w:hAnsi="Times New Roman"/>
              </w:rPr>
              <w:t>的</w:t>
            </w:r>
            <w:r>
              <w:rPr>
                <w:rFonts w:ascii="Times New Roman" w:hAnsi="Times New Roman"/>
              </w:rPr>
              <w:t>异同点。</w:t>
            </w:r>
          </w:p>
          <w:p w14:paraId="7AE09D3B">
            <w:pPr>
              <w:pStyle w:val="25"/>
              <w:spacing w:line="360" w:lineRule="auto"/>
              <w:ind w:left="482" w:hanging="482" w:hangingChars="20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二．知识巩固</w:t>
            </w:r>
          </w:p>
          <w:p w14:paraId="2B069287">
            <w:pPr>
              <w:pStyle w:val="25"/>
              <w:spacing w:line="360" w:lineRule="auto"/>
              <w:ind w:firstLine="480" w:firstLineChars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．苏轼的《格物粗谈》有这样的记载：“红柿摘下未熟，每篮用木瓜三枚放入，得气即发，并无涩味。”按照现代科技观点，该文中的“气”是指</w:t>
            </w:r>
          </w:p>
          <w:p w14:paraId="33C0B0CE">
            <w:pPr>
              <w:pStyle w:val="25"/>
              <w:spacing w:line="360" w:lineRule="auto"/>
              <w:ind w:left="480" w:leftChars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A．甲烷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B．乙烯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C．丁烷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D．生长素</w:t>
            </w:r>
          </w:p>
          <w:p w14:paraId="258AB4FD">
            <w:pPr>
              <w:jc w:val="left"/>
              <w:textAlignment w:val="center"/>
            </w:pPr>
            <w:r>
              <w:rPr>
                <w:rFonts w:hint="eastAsia"/>
              </w:rPr>
              <w:t>2</w:t>
            </w:r>
            <w:r>
              <w:t>．下列关于乙烯和乙烷的说法中错误的是</w:t>
            </w:r>
          </w:p>
          <w:p w14:paraId="554E23ED">
            <w:pPr>
              <w:ind w:left="380"/>
              <w:jc w:val="left"/>
              <w:textAlignment w:val="center"/>
            </w:pPr>
            <w:r>
              <w:t>A．乙烯是不饱和烃，乙烷是饱和烃</w:t>
            </w:r>
          </w:p>
          <w:p w14:paraId="31C52905">
            <w:pPr>
              <w:ind w:left="380"/>
              <w:jc w:val="left"/>
              <w:textAlignment w:val="center"/>
            </w:pPr>
            <w:r>
              <w:t>B．乙烯能使酸性高锰酸钾溶液和溴的四氯化碳溶液褪色，乙烷则不能</w:t>
            </w:r>
          </w:p>
          <w:p w14:paraId="73C36A32">
            <w:pPr>
              <w:ind w:left="380"/>
              <w:jc w:val="left"/>
              <w:textAlignment w:val="center"/>
            </w:pPr>
            <w:r>
              <w:t>C．乙烯分子中碳碳双键的键能是乙烷分子中碳碳单键键能的两倍，因此乙烯比乙烷稳定</w:t>
            </w:r>
          </w:p>
          <w:p w14:paraId="2ACE0803">
            <w:pPr>
              <w:ind w:left="380"/>
              <w:jc w:val="left"/>
              <w:textAlignment w:val="center"/>
            </w:pPr>
            <w:r>
              <w:t>D．乙烯分子为平面结构，乙烷分子为立体结构</w:t>
            </w:r>
          </w:p>
          <w:p w14:paraId="7EC0967F">
            <w:pPr>
              <w:jc w:val="left"/>
              <w:textAlignment w:val="center"/>
            </w:pPr>
            <w:r>
              <w:rPr>
                <w:rFonts w:hint="eastAsia"/>
              </w:rPr>
              <w:t>3</w:t>
            </w:r>
            <w:r>
              <w:t>．实验简约性是设计实验的原则之一，注射器实验操作简便、现象明显以及设备简单，受到广泛关注。利用如图注射器进行实验，将注射器乙中液体(或气体)缓慢推入注射器甲中，下列预测现象错误的是</w:t>
            </w:r>
          </w:p>
          <w:p w14:paraId="3D5A715C">
            <w:pPr>
              <w:jc w:val="left"/>
              <w:textAlignment w:val="center"/>
            </w:pPr>
            <w:r>
              <w:rPr>
                <w:rFonts w:eastAsia="Times New Roman"/>
                <w:kern w:val="0"/>
              </w:rPr>
              <w:drawing>
                <wp:inline distT="0" distB="0" distL="114300" distR="114300">
                  <wp:extent cx="2371725" cy="533400"/>
                  <wp:effectExtent l="0" t="0" r="9525" b="0"/>
                  <wp:docPr id="100013" name="图片 100013" descr="@@@8d1261ec-fa33-45a7-a3e3-f41ad51cd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@@@8d1261ec-fa33-45a7-a3e3-f41ad51cdd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731"/>
              <w:gridCol w:w="1843"/>
              <w:gridCol w:w="1417"/>
              <w:gridCol w:w="4111"/>
            </w:tblGrid>
            <w:tr w14:paraId="61BB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c>
                <w:tcPr>
                  <w:tcW w:w="7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51BBAD90">
                  <w:pPr>
                    <w:jc w:val="left"/>
                    <w:textAlignment w:val="center"/>
                  </w:pPr>
                </w:p>
              </w:tc>
              <w:tc>
                <w:tcPr>
                  <w:tcW w:w="1843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27FE50AB">
                  <w:pPr>
                    <w:jc w:val="left"/>
                    <w:textAlignment w:val="center"/>
                  </w:pPr>
                  <w:r>
                    <w:t>甲</w:t>
                  </w:r>
                </w:p>
              </w:tc>
              <w:tc>
                <w:tcPr>
                  <w:tcW w:w="141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6269846A">
                  <w:pPr>
                    <w:jc w:val="left"/>
                    <w:textAlignment w:val="center"/>
                  </w:pPr>
                  <w:r>
                    <w:t>乙</w:t>
                  </w:r>
                </w:p>
              </w:tc>
              <w:tc>
                <w:tcPr>
                  <w:tcW w:w="411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0509BD9D">
                  <w:pPr>
                    <w:jc w:val="left"/>
                    <w:textAlignment w:val="center"/>
                  </w:pPr>
                  <w:r>
                    <w:t>预测现象</w:t>
                  </w:r>
                </w:p>
              </w:tc>
            </w:tr>
            <w:tr w14:paraId="1AE9D62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c>
                <w:tcPr>
                  <w:tcW w:w="7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7FB7EE66">
                  <w:pPr>
                    <w:ind w:firstLine="0" w:firstLineChars="0"/>
                    <w:jc w:val="left"/>
                    <w:textAlignment w:val="center"/>
                  </w:pPr>
                  <w:r>
                    <w:t>A</w:t>
                  </w:r>
                </w:p>
              </w:tc>
              <w:tc>
                <w:tcPr>
                  <w:tcW w:w="1843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4E41A93A">
                  <w:pPr>
                    <w:ind w:firstLine="0" w:firstLineChars="0"/>
                    <w:jc w:val="left"/>
                    <w:textAlignment w:val="center"/>
                  </w:pPr>
                  <w:r>
                    <w:t>明矾溶液</w:t>
                  </w:r>
                </w:p>
              </w:tc>
              <w:tc>
                <w:tcPr>
                  <w:tcW w:w="141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4805FEBF">
                  <w:pPr>
                    <w:ind w:firstLine="0" w:firstLineChars="0"/>
                    <w:jc w:val="left"/>
                    <w:textAlignment w:val="center"/>
                  </w:pPr>
                  <w:r>
                    <w:t>浓氨水</w:t>
                  </w:r>
                </w:p>
              </w:tc>
              <w:tc>
                <w:tcPr>
                  <w:tcW w:w="411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290AB5B6">
                  <w:pPr>
                    <w:ind w:firstLine="0" w:firstLineChars="0"/>
                    <w:jc w:val="left"/>
                    <w:textAlignment w:val="center"/>
                  </w:pPr>
                  <w:r>
                    <w:t>先生成白色胶状物，后变澄清</w:t>
                  </w:r>
                </w:p>
              </w:tc>
            </w:tr>
            <w:tr w14:paraId="6B15814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c>
                <w:tcPr>
                  <w:tcW w:w="7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17C9FB4D">
                  <w:pPr>
                    <w:ind w:firstLine="0" w:firstLineChars="0"/>
                    <w:jc w:val="left"/>
                    <w:textAlignment w:val="center"/>
                  </w:pPr>
                  <w:r>
                    <w:t>B</w:t>
                  </w:r>
                </w:p>
              </w:tc>
              <w:tc>
                <w:tcPr>
                  <w:tcW w:w="1843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3ABA7DFB">
                  <w:pPr>
                    <w:ind w:firstLine="0" w:firstLineChars="0"/>
                    <w:jc w:val="left"/>
                    <w:textAlignment w:val="center"/>
                  </w:pPr>
                  <w:r>
                    <w:object>
                      <v:shape id="_x0000_i1025" o:spt="75" alt="eqIde2c48a105c996631cd51e98f66dda6b0" type="#_x0000_t75" style="height:16pt;width:31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19" o:title="eqIde2c48a105c996631cd51e98f66dda6b0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025" DrawAspect="Content" ObjectID="_1468075725" r:id="rId18">
                        <o:LockedField>false</o:LockedField>
                      </o:OLEObject>
                    </w:object>
                  </w:r>
                  <w:r>
                    <w:t>溶液</w:t>
                  </w:r>
                </w:p>
              </w:tc>
              <w:tc>
                <w:tcPr>
                  <w:tcW w:w="141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1F7FEB30">
                  <w:pPr>
                    <w:ind w:firstLine="0" w:firstLineChars="0"/>
                    <w:jc w:val="left"/>
                    <w:textAlignment w:val="center"/>
                  </w:pPr>
                  <w:r>
                    <w:object>
                      <v:shape id="_x0000_i1026" o:spt="75" alt="eqId2d6149377ee90af173136c0119993ccb" type="#_x0000_t75" style="height:15.5pt;width:23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21" o:title="eqId2d6149377ee90af173136c0119993ccb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026" DrawAspect="Content" ObjectID="_1468075726" r:id="rId20">
                        <o:LockedField>false</o:LockedField>
                      </o:OLEObject>
                    </w:object>
                  </w:r>
                </w:p>
              </w:tc>
              <w:tc>
                <w:tcPr>
                  <w:tcW w:w="411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096E6496">
                  <w:pPr>
                    <w:ind w:firstLine="0" w:firstLineChars="0"/>
                    <w:jc w:val="left"/>
                    <w:textAlignment w:val="center"/>
                  </w:pPr>
                  <w:r>
                    <w:t>浅绿色溶液变成黄色溶液</w:t>
                  </w:r>
                </w:p>
              </w:tc>
            </w:tr>
            <w:tr w14:paraId="11FB5DA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c>
                <w:tcPr>
                  <w:tcW w:w="7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330DF9EE">
                  <w:pPr>
                    <w:ind w:firstLine="0" w:firstLineChars="0"/>
                    <w:jc w:val="left"/>
                    <w:textAlignment w:val="center"/>
                  </w:pPr>
                  <w:r>
                    <w:t>C</w:t>
                  </w:r>
                </w:p>
              </w:tc>
              <w:tc>
                <w:tcPr>
                  <w:tcW w:w="1843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3A39F7A7">
                  <w:pPr>
                    <w:ind w:firstLine="0" w:firstLineChars="0"/>
                    <w:jc w:val="left"/>
                    <w:textAlignment w:val="center"/>
                  </w:pPr>
                  <w:r>
                    <w:t>紫色石蕊溶液</w:t>
                  </w:r>
                </w:p>
              </w:tc>
              <w:tc>
                <w:tcPr>
                  <w:tcW w:w="141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5CDE937D">
                  <w:pPr>
                    <w:ind w:firstLine="0" w:firstLineChars="0"/>
                    <w:jc w:val="left"/>
                    <w:textAlignment w:val="center"/>
                  </w:pPr>
                  <w:r>
                    <w:object>
                      <v:shape id="_x0000_i1027" o:spt="75" alt="eqId3cd6200aa9357b208a994c93c210ff60" type="#_x0000_t75" style="height:14pt;width:18.5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23" o:title="eqId3cd6200aa9357b208a994c93c210ff60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027" DrawAspect="Content" ObjectID="_1468075727" r:id="rId22">
                        <o:LockedField>false</o:LockedField>
                      </o:OLEObject>
                    </w:object>
                  </w:r>
                </w:p>
              </w:tc>
              <w:tc>
                <w:tcPr>
                  <w:tcW w:w="411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61CD09BC">
                  <w:pPr>
                    <w:ind w:firstLine="0" w:firstLineChars="0"/>
                    <w:jc w:val="left"/>
                    <w:textAlignment w:val="center"/>
                  </w:pPr>
                  <w:r>
                    <w:t>紫色溶液变为红色溶液，不褪色</w:t>
                  </w:r>
                </w:p>
              </w:tc>
            </w:tr>
            <w:tr w14:paraId="5DA2C64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c>
                <w:tcPr>
                  <w:tcW w:w="7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73444F71">
                  <w:pPr>
                    <w:ind w:firstLine="0" w:firstLineChars="0"/>
                    <w:jc w:val="left"/>
                    <w:textAlignment w:val="center"/>
                  </w:pPr>
                  <w:r>
                    <w:t>D</w:t>
                  </w:r>
                </w:p>
              </w:tc>
              <w:tc>
                <w:tcPr>
                  <w:tcW w:w="1843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1EA88D5A">
                  <w:pPr>
                    <w:ind w:firstLine="0" w:firstLineChars="0"/>
                    <w:jc w:val="left"/>
                    <w:textAlignment w:val="center"/>
                  </w:pPr>
                  <w:r>
                    <w:t>酸性</w:t>
                  </w:r>
                  <w:r>
                    <w:object>
                      <v:shape id="_x0000_i1028" o:spt="75" alt="eqId7a63afc18472bb4f4d6388cf207da8b4" type="#_x0000_t75" style="height:16pt;width:37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25" o:title="eqId7a63afc18472bb4f4d6388cf207da8b4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028" DrawAspect="Content" ObjectID="_1468075728" r:id="rId24">
                        <o:LockedField>false</o:LockedField>
                      </o:OLEObject>
                    </w:object>
                  </w:r>
                  <w:r>
                    <w:t>溶液</w:t>
                  </w:r>
                </w:p>
              </w:tc>
              <w:tc>
                <w:tcPr>
                  <w:tcW w:w="141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43436D5E">
                  <w:pPr>
                    <w:ind w:firstLine="0" w:firstLineChars="0"/>
                    <w:jc w:val="left"/>
                    <w:textAlignment w:val="center"/>
                  </w:pPr>
                  <w:r>
                    <w:t>乙烯</w:t>
                  </w:r>
                </w:p>
              </w:tc>
              <w:tc>
                <w:tcPr>
                  <w:tcW w:w="411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 w14:paraId="0CC7876B">
                  <w:pPr>
                    <w:ind w:firstLine="0" w:firstLineChars="0"/>
                    <w:jc w:val="left"/>
                    <w:textAlignment w:val="center"/>
                  </w:pPr>
                  <w:r>
                    <w:t>紫红色溶液颜色变浅或变为无色溶液</w:t>
                  </w:r>
                </w:p>
              </w:tc>
            </w:tr>
          </w:tbl>
          <w:p w14:paraId="489E34D0">
            <w:pPr>
              <w:tabs>
                <w:tab w:val="left" w:pos="2078"/>
                <w:tab w:val="left" w:pos="4156"/>
                <w:tab w:val="left" w:pos="6234"/>
              </w:tabs>
              <w:ind w:left="300"/>
              <w:jc w:val="left"/>
              <w:textAlignment w:val="center"/>
            </w:pPr>
            <w:r>
              <w:t>A．A</w:t>
            </w:r>
            <w:r>
              <w:tab/>
            </w:r>
            <w:r>
              <w:t>B．B</w:t>
            </w:r>
            <w:r>
              <w:tab/>
            </w:r>
            <w:r>
              <w:t>C．C</w:t>
            </w:r>
            <w:r>
              <w:tab/>
            </w:r>
            <w:r>
              <w:t>D．D</w:t>
            </w:r>
          </w:p>
          <w:p w14:paraId="62306FC5">
            <w:pPr>
              <w:ind w:firstLine="0" w:firstLineChars="0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参考答案 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hint="eastAsia" w:ascii="Times New Roman" w:hAnsi="Times New Roman"/>
              </w:rPr>
              <w:t>B   2..C   3.A</w:t>
            </w:r>
          </w:p>
          <w:p w14:paraId="72648E2C">
            <w:pPr>
              <w:ind w:firstLine="0" w:firstLineChars="0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三.能力提升</w:t>
            </w:r>
          </w:p>
          <w:p w14:paraId="59BF76DB">
            <w:pPr>
              <w:ind w:firstLine="0" w:firstLineChars="0"/>
              <w:jc w:val="left"/>
            </w:pPr>
            <w:r>
              <w:rPr>
                <w:rFonts w:hint="eastAsia" w:ascii="Times New Roman" w:hAnsi="Times New Roman"/>
              </w:rPr>
              <w:t>乙烯</w:t>
            </w:r>
            <w:r>
              <w:rPr>
                <w:rFonts w:ascii="Times New Roman" w:hAnsi="Times New Roman"/>
              </w:rPr>
              <w:t>还能发生</w:t>
            </w:r>
            <w:r>
              <w:rPr>
                <w:rFonts w:hint="eastAsia" w:ascii="Times New Roman" w:hAnsi="Times New Roman"/>
              </w:rPr>
              <w:t>什么</w:t>
            </w:r>
            <w:r>
              <w:rPr>
                <w:rFonts w:ascii="Times New Roman" w:hAnsi="Times New Roman"/>
              </w:rPr>
              <w:t>反应，能否类比乙烯与酸性高锰酸钾的实验装置，</w:t>
            </w:r>
            <w:r>
              <w:rPr>
                <w:rFonts w:hint="eastAsia" w:ascii="Times New Roman" w:hAnsi="Times New Roman"/>
              </w:rPr>
              <w:t>查阅资料</w:t>
            </w:r>
            <w:r>
              <w:rPr>
                <w:rFonts w:ascii="Times New Roman" w:hAnsi="Times New Roman"/>
              </w:rPr>
              <w:t>，</w:t>
            </w:r>
            <w:r>
              <w:rPr>
                <w:rFonts w:hint="eastAsia" w:ascii="Times New Roman" w:hAnsi="Times New Roman"/>
              </w:rPr>
              <w:t>以小组</w:t>
            </w:r>
            <w:r>
              <w:rPr>
                <w:rFonts w:ascii="Times New Roman" w:hAnsi="Times New Roman"/>
              </w:rPr>
              <w:t>为单位，设计验证乙烯能与</w:t>
            </w:r>
            <w:r>
              <w:rPr>
                <w:rFonts w:hint="eastAsia" w:ascii="Times New Roman" w:hAnsi="Times New Roman"/>
              </w:rPr>
              <w:t>溴反应</w:t>
            </w:r>
            <w:r>
              <w:rPr>
                <w:rFonts w:ascii="Times New Roman" w:hAnsi="Times New Roman"/>
              </w:rPr>
              <w:t>的实验。</w:t>
            </w:r>
          </w:p>
        </w:tc>
      </w:tr>
    </w:tbl>
    <w:p w14:paraId="1EE2B015">
      <w:pPr>
        <w:ind w:firstLine="0" w:firstLineChars="0"/>
        <w:jc w:val="left"/>
        <w:rPr>
          <w:sz w:val="21"/>
          <w:szCs w:val="21"/>
        </w:rPr>
      </w:pPr>
    </w:p>
    <w:p w14:paraId="49A3B5D2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KTJ0+ZEdFTM-3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SJ0+ZEdFTM-4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E-BZ+ZEdFTM-2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Dotum">
    <w:altName w:val="Malgun Gothic"/>
    <w:panose1 w:val="020B0600000101010101"/>
    <w:charset w:val="81"/>
    <w:family w:val="swiss"/>
    <w:pitch w:val="default"/>
    <w:sig w:usb0="00000000" w:usb1="00000000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6458E"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9F893"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680BA"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CD4DC3">
    <w:pPr>
      <w:pStyle w:val="6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0ABFC"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FDBC0F"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0NTUxYjE5MDMwYzg4MDk5NDdlNWI2MThkMjdjZTYifQ=="/>
  </w:docVars>
  <w:rsids>
    <w:rsidRoot w:val="00307394"/>
    <w:rsid w:val="00012BEE"/>
    <w:rsid w:val="0002133C"/>
    <w:rsid w:val="00037499"/>
    <w:rsid w:val="0006119E"/>
    <w:rsid w:val="00061C95"/>
    <w:rsid w:val="000756AC"/>
    <w:rsid w:val="00080008"/>
    <w:rsid w:val="00095DA7"/>
    <w:rsid w:val="000B7CEB"/>
    <w:rsid w:val="000E10D1"/>
    <w:rsid w:val="000E451F"/>
    <w:rsid w:val="000F67C8"/>
    <w:rsid w:val="001035E9"/>
    <w:rsid w:val="00105397"/>
    <w:rsid w:val="00116C99"/>
    <w:rsid w:val="0013767C"/>
    <w:rsid w:val="001448CD"/>
    <w:rsid w:val="0015159D"/>
    <w:rsid w:val="00154AFF"/>
    <w:rsid w:val="00160122"/>
    <w:rsid w:val="00171EA8"/>
    <w:rsid w:val="001743E6"/>
    <w:rsid w:val="001752E1"/>
    <w:rsid w:val="001A0502"/>
    <w:rsid w:val="001B18E1"/>
    <w:rsid w:val="001D638D"/>
    <w:rsid w:val="001E1F17"/>
    <w:rsid w:val="001E53CE"/>
    <w:rsid w:val="00201A28"/>
    <w:rsid w:val="00211640"/>
    <w:rsid w:val="00231D6C"/>
    <w:rsid w:val="002416A6"/>
    <w:rsid w:val="002541BF"/>
    <w:rsid w:val="002544FC"/>
    <w:rsid w:val="00261C4B"/>
    <w:rsid w:val="00273266"/>
    <w:rsid w:val="00285BA9"/>
    <w:rsid w:val="00286725"/>
    <w:rsid w:val="00294478"/>
    <w:rsid w:val="002C719C"/>
    <w:rsid w:val="002D4D61"/>
    <w:rsid w:val="002D6220"/>
    <w:rsid w:val="002D6AAF"/>
    <w:rsid w:val="002F081A"/>
    <w:rsid w:val="00307394"/>
    <w:rsid w:val="0032091C"/>
    <w:rsid w:val="0032211B"/>
    <w:rsid w:val="00331231"/>
    <w:rsid w:val="003327BD"/>
    <w:rsid w:val="003345F6"/>
    <w:rsid w:val="00340187"/>
    <w:rsid w:val="00346A85"/>
    <w:rsid w:val="00352B2A"/>
    <w:rsid w:val="00365D92"/>
    <w:rsid w:val="00370FF9"/>
    <w:rsid w:val="00377E19"/>
    <w:rsid w:val="00390752"/>
    <w:rsid w:val="003A4230"/>
    <w:rsid w:val="003A4F68"/>
    <w:rsid w:val="003B5E22"/>
    <w:rsid w:val="003D4BE4"/>
    <w:rsid w:val="003E276E"/>
    <w:rsid w:val="003E5F04"/>
    <w:rsid w:val="003F356B"/>
    <w:rsid w:val="00410348"/>
    <w:rsid w:val="004244D9"/>
    <w:rsid w:val="0044033A"/>
    <w:rsid w:val="00443BBF"/>
    <w:rsid w:val="00455B23"/>
    <w:rsid w:val="00457A19"/>
    <w:rsid w:val="00461EEB"/>
    <w:rsid w:val="004643AB"/>
    <w:rsid w:val="0047682F"/>
    <w:rsid w:val="0048034E"/>
    <w:rsid w:val="004A0905"/>
    <w:rsid w:val="004A2B0C"/>
    <w:rsid w:val="004A324C"/>
    <w:rsid w:val="004A6F6D"/>
    <w:rsid w:val="004B026C"/>
    <w:rsid w:val="004B0B1A"/>
    <w:rsid w:val="004B392D"/>
    <w:rsid w:val="004B5540"/>
    <w:rsid w:val="004D0BFB"/>
    <w:rsid w:val="004D14EC"/>
    <w:rsid w:val="004D70F4"/>
    <w:rsid w:val="004E15B1"/>
    <w:rsid w:val="004E2CE7"/>
    <w:rsid w:val="004E3482"/>
    <w:rsid w:val="004F2E8D"/>
    <w:rsid w:val="005024DE"/>
    <w:rsid w:val="00504675"/>
    <w:rsid w:val="0052233F"/>
    <w:rsid w:val="00526949"/>
    <w:rsid w:val="00544331"/>
    <w:rsid w:val="005633AD"/>
    <w:rsid w:val="0059665D"/>
    <w:rsid w:val="005A0455"/>
    <w:rsid w:val="005C455D"/>
    <w:rsid w:val="005E1A1A"/>
    <w:rsid w:val="005E6FF4"/>
    <w:rsid w:val="005F06CF"/>
    <w:rsid w:val="005F0831"/>
    <w:rsid w:val="005F2027"/>
    <w:rsid w:val="005F5A0C"/>
    <w:rsid w:val="005F653D"/>
    <w:rsid w:val="005F6AEF"/>
    <w:rsid w:val="00601748"/>
    <w:rsid w:val="006053A2"/>
    <w:rsid w:val="00614477"/>
    <w:rsid w:val="00631A79"/>
    <w:rsid w:val="00632ED0"/>
    <w:rsid w:val="00656145"/>
    <w:rsid w:val="006638F1"/>
    <w:rsid w:val="006654BF"/>
    <w:rsid w:val="006741FA"/>
    <w:rsid w:val="006800FE"/>
    <w:rsid w:val="00690F27"/>
    <w:rsid w:val="00696140"/>
    <w:rsid w:val="006A2F98"/>
    <w:rsid w:val="006B0534"/>
    <w:rsid w:val="006B6600"/>
    <w:rsid w:val="006D2DFA"/>
    <w:rsid w:val="006E7C66"/>
    <w:rsid w:val="006F240F"/>
    <w:rsid w:val="006F4623"/>
    <w:rsid w:val="007028B0"/>
    <w:rsid w:val="00767CE2"/>
    <w:rsid w:val="00774769"/>
    <w:rsid w:val="0077629A"/>
    <w:rsid w:val="00783FAC"/>
    <w:rsid w:val="00784FE0"/>
    <w:rsid w:val="00793DB7"/>
    <w:rsid w:val="007D7260"/>
    <w:rsid w:val="007E6BD5"/>
    <w:rsid w:val="007F44DC"/>
    <w:rsid w:val="00805EDB"/>
    <w:rsid w:val="008100E3"/>
    <w:rsid w:val="00810855"/>
    <w:rsid w:val="00822EE1"/>
    <w:rsid w:val="00840449"/>
    <w:rsid w:val="00844F8B"/>
    <w:rsid w:val="00860F43"/>
    <w:rsid w:val="00874CC7"/>
    <w:rsid w:val="00881483"/>
    <w:rsid w:val="008925E0"/>
    <w:rsid w:val="008A189A"/>
    <w:rsid w:val="008B2D69"/>
    <w:rsid w:val="008C071A"/>
    <w:rsid w:val="008C454C"/>
    <w:rsid w:val="008D1761"/>
    <w:rsid w:val="008E0AD6"/>
    <w:rsid w:val="008F0637"/>
    <w:rsid w:val="00910717"/>
    <w:rsid w:val="00912114"/>
    <w:rsid w:val="00926153"/>
    <w:rsid w:val="00960325"/>
    <w:rsid w:val="009613BC"/>
    <w:rsid w:val="00970437"/>
    <w:rsid w:val="0097096C"/>
    <w:rsid w:val="00987070"/>
    <w:rsid w:val="009D0714"/>
    <w:rsid w:val="009E41CA"/>
    <w:rsid w:val="00A020FD"/>
    <w:rsid w:val="00A276FB"/>
    <w:rsid w:val="00A3318A"/>
    <w:rsid w:val="00A34375"/>
    <w:rsid w:val="00A36F51"/>
    <w:rsid w:val="00A4157E"/>
    <w:rsid w:val="00A416C7"/>
    <w:rsid w:val="00A65CCA"/>
    <w:rsid w:val="00A706C4"/>
    <w:rsid w:val="00A75947"/>
    <w:rsid w:val="00A76337"/>
    <w:rsid w:val="00A803F8"/>
    <w:rsid w:val="00A93EDA"/>
    <w:rsid w:val="00AC0594"/>
    <w:rsid w:val="00AF08FE"/>
    <w:rsid w:val="00AF70A2"/>
    <w:rsid w:val="00B13FAB"/>
    <w:rsid w:val="00B16B8C"/>
    <w:rsid w:val="00B20DA9"/>
    <w:rsid w:val="00B22B0A"/>
    <w:rsid w:val="00B40D42"/>
    <w:rsid w:val="00B61602"/>
    <w:rsid w:val="00B62FF6"/>
    <w:rsid w:val="00B63928"/>
    <w:rsid w:val="00B6674A"/>
    <w:rsid w:val="00B74725"/>
    <w:rsid w:val="00B75672"/>
    <w:rsid w:val="00B92007"/>
    <w:rsid w:val="00BB406A"/>
    <w:rsid w:val="00BB495F"/>
    <w:rsid w:val="00BD4658"/>
    <w:rsid w:val="00BE0B2D"/>
    <w:rsid w:val="00BE2540"/>
    <w:rsid w:val="00BE688A"/>
    <w:rsid w:val="00BF6641"/>
    <w:rsid w:val="00C17CDB"/>
    <w:rsid w:val="00C259C8"/>
    <w:rsid w:val="00C35553"/>
    <w:rsid w:val="00C653C6"/>
    <w:rsid w:val="00C65C39"/>
    <w:rsid w:val="00C83DBE"/>
    <w:rsid w:val="00CB0EAB"/>
    <w:rsid w:val="00CE5A5D"/>
    <w:rsid w:val="00CE6863"/>
    <w:rsid w:val="00CE74F8"/>
    <w:rsid w:val="00CE7AF7"/>
    <w:rsid w:val="00D05C58"/>
    <w:rsid w:val="00D159B9"/>
    <w:rsid w:val="00D17C7F"/>
    <w:rsid w:val="00D2042C"/>
    <w:rsid w:val="00D2626A"/>
    <w:rsid w:val="00D26713"/>
    <w:rsid w:val="00D26E61"/>
    <w:rsid w:val="00D33220"/>
    <w:rsid w:val="00D40BF1"/>
    <w:rsid w:val="00D478D2"/>
    <w:rsid w:val="00D55A0B"/>
    <w:rsid w:val="00D65E8D"/>
    <w:rsid w:val="00D661F7"/>
    <w:rsid w:val="00D74650"/>
    <w:rsid w:val="00D77757"/>
    <w:rsid w:val="00D85478"/>
    <w:rsid w:val="00DB7C49"/>
    <w:rsid w:val="00DD480D"/>
    <w:rsid w:val="00DD7C07"/>
    <w:rsid w:val="00DE0C39"/>
    <w:rsid w:val="00DE3F21"/>
    <w:rsid w:val="00DE5A28"/>
    <w:rsid w:val="00DF723A"/>
    <w:rsid w:val="00E025BD"/>
    <w:rsid w:val="00E04791"/>
    <w:rsid w:val="00E115AC"/>
    <w:rsid w:val="00E4052F"/>
    <w:rsid w:val="00E502CC"/>
    <w:rsid w:val="00E67192"/>
    <w:rsid w:val="00E746E1"/>
    <w:rsid w:val="00E750D9"/>
    <w:rsid w:val="00E86087"/>
    <w:rsid w:val="00E91F0D"/>
    <w:rsid w:val="00E96B86"/>
    <w:rsid w:val="00E9743E"/>
    <w:rsid w:val="00EA73D8"/>
    <w:rsid w:val="00EC593D"/>
    <w:rsid w:val="00ED5F3E"/>
    <w:rsid w:val="00ED7218"/>
    <w:rsid w:val="00EE4A9A"/>
    <w:rsid w:val="00EE6FEC"/>
    <w:rsid w:val="00EF2283"/>
    <w:rsid w:val="00F0794E"/>
    <w:rsid w:val="00F13BF9"/>
    <w:rsid w:val="00F227B2"/>
    <w:rsid w:val="00F23851"/>
    <w:rsid w:val="00F245B3"/>
    <w:rsid w:val="00F25A27"/>
    <w:rsid w:val="00F51AF2"/>
    <w:rsid w:val="00F52902"/>
    <w:rsid w:val="00F62827"/>
    <w:rsid w:val="00F67E07"/>
    <w:rsid w:val="00F71DDE"/>
    <w:rsid w:val="00F73B5F"/>
    <w:rsid w:val="00F82B0B"/>
    <w:rsid w:val="00F84063"/>
    <w:rsid w:val="00FC7B4F"/>
    <w:rsid w:val="00FE0393"/>
    <w:rsid w:val="00FE4D68"/>
    <w:rsid w:val="00FE6B50"/>
    <w:rsid w:val="00FF33E6"/>
    <w:rsid w:val="085F360E"/>
    <w:rsid w:val="1A41526F"/>
    <w:rsid w:val="1EBE13E5"/>
    <w:rsid w:val="21DB4F7A"/>
    <w:rsid w:val="4F8F733A"/>
    <w:rsid w:val="5842527A"/>
    <w:rsid w:val="7237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Plain Text"/>
    <w:basedOn w:val="1"/>
    <w:link w:val="26"/>
    <w:qFormat/>
    <w:uiPriority w:val="0"/>
    <w:pPr>
      <w:spacing w:line="300" w:lineRule="auto"/>
      <w:ind w:firstLine="200"/>
      <w:jc w:val="left"/>
    </w:pPr>
    <w:rPr>
      <w:rFonts w:hAnsi="Courier New" w:cs="Courier New"/>
      <w:szCs w:val="21"/>
    </w:r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cs="宋体"/>
      <w:kern w:val="0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9">
    <w:name w:val="annotation subject"/>
    <w:basedOn w:val="2"/>
    <w:next w:val="2"/>
    <w:link w:val="19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4">
    <w:name w:val="标题 字符"/>
    <w:basedOn w:val="12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页眉 字符"/>
    <w:basedOn w:val="12"/>
    <w:link w:val="6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6">
    <w:name w:val="页脚 字符"/>
    <w:basedOn w:val="12"/>
    <w:link w:val="5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7">
    <w:name w:val="批注框文本 字符"/>
    <w:basedOn w:val="12"/>
    <w:link w:val="4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8">
    <w:name w:val="批注文字 字符"/>
    <w:basedOn w:val="12"/>
    <w:link w:val="2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9">
    <w:name w:val="批注主题 字符"/>
    <w:basedOn w:val="18"/>
    <w:link w:val="9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20">
    <w:name w:val="List Paragraph"/>
    <w:basedOn w:val="1"/>
    <w:qFormat/>
    <w:uiPriority w:val="34"/>
    <w:pPr>
      <w:ind w:firstLine="420"/>
    </w:pPr>
  </w:style>
  <w:style w:type="character" w:customStyle="1" w:styleId="21">
    <w:name w:val="fontstyle01"/>
    <w:basedOn w:val="12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22">
    <w:name w:val="fontstyle11"/>
    <w:basedOn w:val="12"/>
    <w:qFormat/>
    <w:uiPriority w:val="0"/>
    <w:rPr>
      <w:rFonts w:hint="default" w:ascii="KTJ0+ZEdFTM-3" w:hAnsi="KTJ0+ZEdFTM-3"/>
      <w:color w:val="000000"/>
      <w:sz w:val="22"/>
      <w:szCs w:val="22"/>
    </w:rPr>
  </w:style>
  <w:style w:type="character" w:customStyle="1" w:styleId="23">
    <w:name w:val="fontstyle31"/>
    <w:basedOn w:val="12"/>
    <w:qFormat/>
    <w:uiPriority w:val="0"/>
    <w:rPr>
      <w:rFonts w:hint="default" w:ascii="SSJ0+ZEdFTM-4" w:hAnsi="SSJ0+ZEdFTM-4"/>
      <w:color w:val="000000"/>
      <w:sz w:val="22"/>
      <w:szCs w:val="22"/>
    </w:rPr>
  </w:style>
  <w:style w:type="character" w:customStyle="1" w:styleId="24">
    <w:name w:val="fontstyle41"/>
    <w:basedOn w:val="12"/>
    <w:qFormat/>
    <w:uiPriority w:val="0"/>
    <w:rPr>
      <w:rFonts w:hint="default" w:ascii="E-BZ+ZEdFTM-2" w:hAnsi="E-BZ+ZEdFTM-2"/>
      <w:color w:val="000000"/>
      <w:sz w:val="22"/>
      <w:szCs w:val="22"/>
    </w:rPr>
  </w:style>
  <w:style w:type="paragraph" w:customStyle="1" w:styleId="25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6">
    <w:name w:val="纯文本 字符"/>
    <w:basedOn w:val="12"/>
    <w:link w:val="3"/>
    <w:qFormat/>
    <w:uiPriority w:val="0"/>
    <w:rPr>
      <w:rFonts w:ascii="宋体" w:hAnsi="Courier New" w:eastAsia="宋体" w:cs="Courier New"/>
      <w:kern w:val="2"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10.wmf"/><Relationship Id="rId24" Type="http://schemas.openxmlformats.org/officeDocument/2006/relationships/oleObject" Target="embeddings/oleObject4.bin"/><Relationship Id="rId23" Type="http://schemas.openxmlformats.org/officeDocument/2006/relationships/image" Target="media/image9.wmf"/><Relationship Id="rId22" Type="http://schemas.openxmlformats.org/officeDocument/2006/relationships/oleObject" Target="embeddings/oleObject3.bin"/><Relationship Id="rId21" Type="http://schemas.openxmlformats.org/officeDocument/2006/relationships/image" Target="media/image8.w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7.wmf"/><Relationship Id="rId18" Type="http://schemas.openxmlformats.org/officeDocument/2006/relationships/oleObject" Target="embeddings/oleObject1.bin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4947</Words>
  <Characters>5026</Characters>
  <Lines>39</Lines>
  <Paragraphs>11</Paragraphs>
  <TotalTime>427</TotalTime>
  <ScaleCrop>false</ScaleCrop>
  <LinksUpToDate>false</LinksUpToDate>
  <CharactersWithSpaces>5100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2024-07-07T06:43:00Z</dcterms:created>
  <dc:creator>Shoumei Yao</dc:creator>
  <cp:lastModifiedBy>流浪去啊</cp:lastModifiedBy>
  <cp:lastPrinted>2021-07-14T03:25:00Z</cp:lastPrinted>
  <dcterms:modified xsi:type="dcterms:W3CDTF">2024-08-23T05:00:26Z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23283066889344BA85B137A22463CABD_12</vt:lpwstr>
  </property>
</Properties>
</file>