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9"/>
        <w:tblW w:w="8296" w:type="dxa"/>
        <w:tblLayout w:type="fixed"/>
        <w:tblLook w:val="04A0" w:firstRow="1" w:lastRow="0" w:firstColumn="1" w:lastColumn="0" w:noHBand="0" w:noVBand="1"/>
      </w:tblPr>
      <w:tblGrid>
        <w:gridCol w:w="1477"/>
        <w:gridCol w:w="3514"/>
        <w:gridCol w:w="1100"/>
        <w:gridCol w:w="215"/>
        <w:gridCol w:w="865"/>
        <w:gridCol w:w="1125"/>
      </w:tblGrid>
      <w:tr w:rsidR="000B0089" w14:paraId="0A517120" w14:textId="77777777">
        <w:tc>
          <w:tcPr>
            <w:tcW w:w="8296" w:type="dxa"/>
            <w:gridSpan w:val="6"/>
          </w:tcPr>
          <w:p w14:paraId="1D5CC07E" w14:textId="77777777" w:rsidR="000B0089" w:rsidRDefault="00000000">
            <w:pPr>
              <w:jc w:val="center"/>
              <w:rPr>
                <w:rFonts w:ascii="微软雅黑" w:eastAsia="微软雅黑" w:hAnsi="微软雅黑" w:hint="eastAsia"/>
              </w:rPr>
            </w:pPr>
            <w:r>
              <w:rPr>
                <w:rFonts w:ascii="微软雅黑" w:eastAsia="微软雅黑" w:hAnsi="微软雅黑" w:hint="eastAsia"/>
              </w:rPr>
              <w:t>课题：氮气及氮的固定</w:t>
            </w:r>
          </w:p>
        </w:tc>
      </w:tr>
      <w:tr w:rsidR="000B0089" w14:paraId="79A28457" w14:textId="77777777">
        <w:tc>
          <w:tcPr>
            <w:tcW w:w="1477" w:type="dxa"/>
          </w:tcPr>
          <w:p w14:paraId="716D99CF" w14:textId="77777777" w:rsidR="000B0089" w:rsidRDefault="00000000">
            <w:pPr>
              <w:jc w:val="center"/>
              <w:rPr>
                <w:rFonts w:ascii="微软雅黑" w:eastAsia="微软雅黑" w:hAnsi="微软雅黑" w:hint="eastAsia"/>
              </w:rPr>
            </w:pPr>
            <w:r>
              <w:rPr>
                <w:rFonts w:ascii="微软雅黑" w:eastAsia="微软雅黑" w:hAnsi="微软雅黑" w:hint="eastAsia"/>
              </w:rPr>
              <w:t>科目：化学</w:t>
            </w:r>
          </w:p>
        </w:tc>
        <w:tc>
          <w:tcPr>
            <w:tcW w:w="3514" w:type="dxa"/>
          </w:tcPr>
          <w:p w14:paraId="14B29B74" w14:textId="77777777" w:rsidR="000B0089" w:rsidRDefault="00000000">
            <w:pPr>
              <w:jc w:val="center"/>
              <w:rPr>
                <w:rFonts w:ascii="微软雅黑" w:eastAsia="微软雅黑" w:hAnsi="微软雅黑" w:hint="eastAsia"/>
              </w:rPr>
            </w:pPr>
            <w:r>
              <w:rPr>
                <w:rFonts w:ascii="微软雅黑" w:eastAsia="微软雅黑" w:hAnsi="微软雅黑" w:hint="eastAsia"/>
              </w:rPr>
              <w:t>教学对象：高一学生</w:t>
            </w:r>
          </w:p>
        </w:tc>
        <w:tc>
          <w:tcPr>
            <w:tcW w:w="1315" w:type="dxa"/>
            <w:gridSpan w:val="2"/>
          </w:tcPr>
          <w:p w14:paraId="2302715B" w14:textId="77777777" w:rsidR="000B0089" w:rsidRDefault="00000000">
            <w:pPr>
              <w:jc w:val="center"/>
              <w:rPr>
                <w:rFonts w:ascii="微软雅黑" w:eastAsia="微软雅黑" w:hAnsi="微软雅黑" w:hint="eastAsia"/>
              </w:rPr>
            </w:pPr>
            <w:r>
              <w:rPr>
                <w:rFonts w:ascii="微软雅黑" w:eastAsia="微软雅黑" w:hAnsi="微软雅黑" w:hint="eastAsia"/>
              </w:rPr>
              <w:t>课时：</w:t>
            </w:r>
            <w:r>
              <w:rPr>
                <w:rFonts w:ascii="微软雅黑" w:eastAsia="微软雅黑" w:hAnsi="微软雅黑"/>
              </w:rPr>
              <w:t>0.5</w:t>
            </w:r>
          </w:p>
        </w:tc>
        <w:tc>
          <w:tcPr>
            <w:tcW w:w="1990" w:type="dxa"/>
            <w:gridSpan w:val="2"/>
          </w:tcPr>
          <w:p w14:paraId="2FC37D16" w14:textId="77777777" w:rsidR="000B0089" w:rsidRDefault="00000000">
            <w:pPr>
              <w:jc w:val="center"/>
              <w:rPr>
                <w:rFonts w:ascii="微软雅黑" w:eastAsia="微软雅黑" w:hAnsi="微软雅黑" w:hint="eastAsia"/>
              </w:rPr>
            </w:pPr>
            <w:r>
              <w:rPr>
                <w:rFonts w:ascii="微软雅黑" w:eastAsia="微软雅黑" w:hAnsi="微软雅黑" w:hint="eastAsia"/>
              </w:rPr>
              <w:t>教学时间：</w:t>
            </w:r>
            <w:r>
              <w:rPr>
                <w:rFonts w:ascii="微软雅黑" w:eastAsia="微软雅黑" w:hAnsi="微软雅黑"/>
              </w:rPr>
              <w:t>15</w:t>
            </w:r>
            <w:r>
              <w:rPr>
                <w:rFonts w:ascii="微软雅黑" w:eastAsia="微软雅黑" w:hAnsi="微软雅黑" w:hint="eastAsia"/>
              </w:rPr>
              <w:t>min</w:t>
            </w:r>
          </w:p>
        </w:tc>
      </w:tr>
      <w:tr w:rsidR="000B0089" w14:paraId="1DC9511E" w14:textId="77777777">
        <w:tc>
          <w:tcPr>
            <w:tcW w:w="1477" w:type="dxa"/>
          </w:tcPr>
          <w:p w14:paraId="6ABBE527" w14:textId="77777777" w:rsidR="000B0089" w:rsidRDefault="00000000">
            <w:pPr>
              <w:jc w:val="center"/>
              <w:rPr>
                <w:rFonts w:ascii="微软雅黑" w:eastAsia="微软雅黑" w:hAnsi="微软雅黑" w:hint="eastAsia"/>
              </w:rPr>
            </w:pPr>
            <w:r>
              <w:rPr>
                <w:rFonts w:ascii="微软雅黑" w:eastAsia="微软雅黑" w:hAnsi="微软雅黑"/>
              </w:rPr>
              <w:t>内容要求</w:t>
            </w:r>
          </w:p>
        </w:tc>
        <w:tc>
          <w:tcPr>
            <w:tcW w:w="6819" w:type="dxa"/>
            <w:gridSpan w:val="5"/>
          </w:tcPr>
          <w:p w14:paraId="45530A92" w14:textId="77777777" w:rsidR="000B0089" w:rsidRDefault="00000000">
            <w:pPr>
              <w:jc w:val="left"/>
              <w:rPr>
                <w:rFonts w:ascii="微软雅黑" w:eastAsia="微软雅黑" w:hAnsi="微软雅黑" w:hint="eastAsia"/>
              </w:rPr>
            </w:pPr>
            <w:r>
              <w:rPr>
                <w:rFonts w:ascii="微软雅黑" w:eastAsia="微软雅黑" w:hAnsi="微软雅黑"/>
              </w:rPr>
              <w:t>本节内容主要包括：</w:t>
            </w:r>
            <w:proofErr w:type="gramStart"/>
            <w:r>
              <w:rPr>
                <w:rFonts w:ascii="微软雅黑" w:eastAsia="微软雅黑" w:hAnsi="微软雅黑" w:hint="eastAsia"/>
              </w:rPr>
              <w:t>氮及氮</w:t>
            </w:r>
            <w:proofErr w:type="gramEnd"/>
            <w:r>
              <w:rPr>
                <w:rFonts w:ascii="微软雅黑" w:eastAsia="微软雅黑" w:hAnsi="微软雅黑" w:hint="eastAsia"/>
              </w:rPr>
              <w:t>的固定。教材根据氮的原子结构知识，应用前一节掌握的研究非金属单质性质的基本思路预测氮的化学性质，渗透条件对化学反应的影响，引出氮的固定对人类生存的重要意义</w:t>
            </w:r>
            <w:r>
              <w:rPr>
                <w:rFonts w:ascii="微软雅黑" w:eastAsia="微软雅黑" w:hAnsi="微软雅黑"/>
              </w:rPr>
              <w:t>。主要</w:t>
            </w:r>
            <w:r>
              <w:rPr>
                <w:rFonts w:ascii="微软雅黑" w:eastAsia="微软雅黑" w:hAnsi="微软雅黑" w:hint="eastAsia"/>
              </w:rPr>
              <w:t>应用氧化还原反应原理，设计含氮化合物的转化，使学生认识到</w:t>
            </w:r>
            <w:r>
              <w:rPr>
                <w:rFonts w:ascii="微软雅黑" w:eastAsia="微软雅黑" w:hAnsi="微软雅黑"/>
              </w:rPr>
              <w:t>物质间的转化</w:t>
            </w:r>
            <w:r>
              <w:rPr>
                <w:rFonts w:ascii="微软雅黑" w:eastAsia="微软雅黑" w:hAnsi="微软雅黑" w:hint="eastAsia"/>
              </w:rPr>
              <w:t>，路径之一是通过氧化还原反应改变主要元素的化合价，提升"变化观念"等学科核心素养。</w:t>
            </w:r>
          </w:p>
        </w:tc>
      </w:tr>
      <w:tr w:rsidR="000B0089" w14:paraId="4F51A429" w14:textId="77777777">
        <w:tc>
          <w:tcPr>
            <w:tcW w:w="1477" w:type="dxa"/>
          </w:tcPr>
          <w:p w14:paraId="4F39A9B7" w14:textId="77777777" w:rsidR="000B0089" w:rsidRDefault="00000000">
            <w:pPr>
              <w:jc w:val="center"/>
              <w:rPr>
                <w:rFonts w:ascii="微软雅黑" w:eastAsia="微软雅黑" w:hAnsi="微软雅黑" w:hint="eastAsia"/>
              </w:rPr>
            </w:pPr>
            <w:r>
              <w:rPr>
                <w:rFonts w:ascii="微软雅黑" w:eastAsia="微软雅黑" w:hAnsi="微软雅黑" w:hint="eastAsia"/>
              </w:rPr>
              <w:t>教材分析</w:t>
            </w:r>
          </w:p>
        </w:tc>
        <w:tc>
          <w:tcPr>
            <w:tcW w:w="6819" w:type="dxa"/>
            <w:gridSpan w:val="5"/>
          </w:tcPr>
          <w:p w14:paraId="7230A5B2" w14:textId="77777777" w:rsidR="000B0089" w:rsidRDefault="00000000">
            <w:pPr>
              <w:rPr>
                <w:rFonts w:ascii="微软雅黑" w:eastAsia="微软雅黑" w:hAnsi="微软雅黑" w:hint="eastAsia"/>
              </w:rPr>
            </w:pPr>
            <w:r>
              <w:rPr>
                <w:rFonts w:ascii="微软雅黑" w:eastAsia="微软雅黑" w:hAnsi="微软雅黑" w:hint="eastAsia"/>
              </w:rPr>
              <w:t>本节选自2019版高中化学人教版必修二第五章第二节“氮及其化合物”中的第一课时，它不仅在化学学科中占据重要地位，而且与我们的日常生活、工农业生产以及环境保护等方面密切相关。</w:t>
            </w:r>
            <w:r>
              <w:rPr>
                <w:rFonts w:ascii="微软雅黑" w:eastAsia="微软雅黑" w:hAnsi="微软雅黑"/>
              </w:rPr>
              <w:t>在初中学习了空气的成分及氮肥等，</w:t>
            </w:r>
            <w:proofErr w:type="gramStart"/>
            <w:r>
              <w:rPr>
                <w:rFonts w:ascii="微软雅黑" w:eastAsia="微软雅黑" w:hAnsi="微软雅黑"/>
              </w:rPr>
              <w:t>对氮元素</w:t>
            </w:r>
            <w:proofErr w:type="gramEnd"/>
            <w:r>
              <w:rPr>
                <w:rFonts w:ascii="微软雅黑" w:eastAsia="微软雅黑" w:hAnsi="微软雅黑"/>
              </w:rPr>
              <w:t>有一定的了解，</w:t>
            </w:r>
            <w:r>
              <w:rPr>
                <w:rFonts w:ascii="微软雅黑" w:eastAsia="微软雅黑" w:hAnsi="微软雅黑" w:hint="eastAsia"/>
              </w:rPr>
              <w:t>通过本节课的学习，学生可以</w:t>
            </w:r>
            <w:proofErr w:type="gramStart"/>
            <w:r>
              <w:rPr>
                <w:rFonts w:ascii="微软雅黑" w:eastAsia="微软雅黑" w:hAnsi="微软雅黑" w:hint="eastAsia"/>
              </w:rPr>
              <w:t>加深对氮元素</w:t>
            </w:r>
            <w:proofErr w:type="gramEnd"/>
            <w:r>
              <w:rPr>
                <w:rFonts w:ascii="微软雅黑" w:eastAsia="微软雅黑" w:hAnsi="微软雅黑" w:hint="eastAsia"/>
              </w:rPr>
              <w:t>及其化合物的理解，</w:t>
            </w:r>
            <w:proofErr w:type="gramStart"/>
            <w:r>
              <w:rPr>
                <w:rFonts w:ascii="微软雅黑" w:eastAsia="微软雅黑" w:hAnsi="微软雅黑" w:hint="eastAsia"/>
              </w:rPr>
              <w:t>了解到氮元素</w:t>
            </w:r>
            <w:proofErr w:type="gramEnd"/>
            <w:r>
              <w:rPr>
                <w:rFonts w:ascii="微软雅黑" w:eastAsia="微软雅黑" w:hAnsi="微软雅黑" w:hint="eastAsia"/>
              </w:rPr>
              <w:t>的重要性和应用领域，同时也要引导学生关注氮肥的利用与环境问题，培养环境保护意识和科学精神，为后续学习其他元素及其化合物打下基础。</w:t>
            </w:r>
          </w:p>
        </w:tc>
      </w:tr>
      <w:tr w:rsidR="000B0089" w14:paraId="634D7E23" w14:textId="77777777">
        <w:tc>
          <w:tcPr>
            <w:tcW w:w="1477" w:type="dxa"/>
          </w:tcPr>
          <w:p w14:paraId="0A139489" w14:textId="77777777" w:rsidR="000B0089" w:rsidRDefault="00000000">
            <w:pPr>
              <w:jc w:val="center"/>
              <w:rPr>
                <w:rFonts w:ascii="微软雅黑" w:eastAsia="微软雅黑" w:hAnsi="微软雅黑" w:hint="eastAsia"/>
              </w:rPr>
            </w:pPr>
            <w:r>
              <w:rPr>
                <w:rFonts w:ascii="微软雅黑" w:eastAsia="微软雅黑" w:hAnsi="微软雅黑" w:hint="eastAsia"/>
              </w:rPr>
              <w:t>学情分析</w:t>
            </w:r>
          </w:p>
        </w:tc>
        <w:tc>
          <w:tcPr>
            <w:tcW w:w="6819" w:type="dxa"/>
            <w:gridSpan w:val="5"/>
          </w:tcPr>
          <w:p w14:paraId="2C3604DE" w14:textId="77777777" w:rsidR="000B0089" w:rsidRDefault="00000000">
            <w:pPr>
              <w:numPr>
                <w:ilvl w:val="0"/>
                <w:numId w:val="1"/>
              </w:numPr>
              <w:rPr>
                <w:rFonts w:ascii="微软雅黑" w:eastAsia="微软雅黑" w:hAnsi="微软雅黑" w:hint="eastAsia"/>
              </w:rPr>
            </w:pPr>
            <w:r>
              <w:rPr>
                <w:rFonts w:ascii="微软雅黑" w:eastAsia="微软雅黑" w:hAnsi="微软雅黑"/>
              </w:rPr>
              <w:t>知识背景：</w:t>
            </w:r>
            <w:r>
              <w:rPr>
                <w:rFonts w:ascii="微软雅黑" w:eastAsia="微软雅黑" w:hAnsi="微软雅黑" w:hint="eastAsia"/>
              </w:rPr>
              <w:t>高一学生在初中化学课程中已经接触过氮气的基本性质，如氮气是无色无味的气体</w:t>
            </w:r>
            <w:r>
              <w:rPr>
                <w:rFonts w:ascii="微软雅黑" w:eastAsia="微软雅黑" w:hAnsi="微软雅黑"/>
              </w:rPr>
              <w:t>等，且</w:t>
            </w:r>
            <w:r>
              <w:rPr>
                <w:rFonts w:ascii="微软雅黑" w:eastAsia="微软雅黑" w:hAnsi="微软雅黑" w:hint="eastAsia"/>
              </w:rPr>
              <w:t>在日常生活中可能接触到氮气的一些应用，如食品包装中的氮气保鲜等，但这些应用往往停留在表面现象，缺乏深入的理解。</w:t>
            </w:r>
          </w:p>
          <w:p w14:paraId="2F657BDC" w14:textId="77777777" w:rsidR="000B0089" w:rsidRDefault="00000000">
            <w:pPr>
              <w:numPr>
                <w:ilvl w:val="0"/>
                <w:numId w:val="1"/>
              </w:numPr>
              <w:rPr>
                <w:rFonts w:ascii="微软雅黑" w:eastAsia="微软雅黑" w:hAnsi="微软雅黑" w:hint="eastAsia"/>
              </w:rPr>
            </w:pPr>
            <w:r>
              <w:rPr>
                <w:rFonts w:ascii="微软雅黑" w:eastAsia="微软雅黑" w:hAnsi="微软雅黑"/>
              </w:rPr>
              <w:t>学习能力：</w:t>
            </w:r>
            <w:r>
              <w:rPr>
                <w:rFonts w:ascii="微软雅黑" w:eastAsia="微软雅黑" w:hAnsi="微软雅黑" w:hint="eastAsia"/>
              </w:rPr>
              <w:t>高一学生已经具备了一定的化学基础知识，如原子结构</w:t>
            </w:r>
            <w:r>
              <w:rPr>
                <w:rFonts w:ascii="微软雅黑" w:eastAsia="微软雅黑" w:hAnsi="微软雅黑"/>
              </w:rPr>
              <w:t>、化学键</w:t>
            </w:r>
            <w:r>
              <w:rPr>
                <w:rFonts w:ascii="微软雅黑" w:eastAsia="微软雅黑" w:hAnsi="微软雅黑" w:hint="eastAsia"/>
              </w:rPr>
              <w:t>等</w:t>
            </w:r>
            <w:r>
              <w:rPr>
                <w:rFonts w:ascii="微软雅黑" w:eastAsia="微软雅黑" w:hAnsi="微软雅黑"/>
              </w:rPr>
              <w:t>，能够判断分析氧化还原性、化学反应的因果关系，具备逻辑推理能力</w:t>
            </w:r>
            <w:r>
              <w:rPr>
                <w:rFonts w:ascii="微软雅黑" w:eastAsia="微软雅黑" w:hAnsi="微软雅黑" w:hint="eastAsia"/>
              </w:rPr>
              <w:t>。</w:t>
            </w:r>
            <w:proofErr w:type="gramStart"/>
            <w:r>
              <w:rPr>
                <w:rFonts w:ascii="微软雅黑" w:eastAsia="微软雅黑" w:hAnsi="微软雅黑"/>
              </w:rPr>
              <w:t>但</w:t>
            </w:r>
            <w:r>
              <w:rPr>
                <w:rFonts w:ascii="微软雅黑" w:eastAsia="微软雅黑" w:hAnsi="微软雅黑" w:hint="eastAsia"/>
              </w:rPr>
              <w:t>氮及其</w:t>
            </w:r>
            <w:proofErr w:type="gramEnd"/>
            <w:r>
              <w:rPr>
                <w:rFonts w:ascii="微软雅黑" w:eastAsia="微软雅黑" w:hAnsi="微软雅黑" w:hint="eastAsia"/>
              </w:rPr>
              <w:t>化合物的性质较为复杂，涉及的知识点较多，因此对学</w:t>
            </w:r>
            <w:r>
              <w:rPr>
                <w:rFonts w:ascii="微软雅黑" w:eastAsia="微软雅黑" w:hAnsi="微软雅黑" w:hint="eastAsia"/>
              </w:rPr>
              <w:lastRenderedPageBreak/>
              <w:t>生的基础知识和理解能力有一定的要求。</w:t>
            </w:r>
          </w:p>
        </w:tc>
      </w:tr>
      <w:tr w:rsidR="000B0089" w14:paraId="5284DC23" w14:textId="77777777">
        <w:tc>
          <w:tcPr>
            <w:tcW w:w="1477" w:type="dxa"/>
          </w:tcPr>
          <w:p w14:paraId="2EECEF0A" w14:textId="77777777" w:rsidR="000B0089" w:rsidRDefault="00000000">
            <w:pPr>
              <w:jc w:val="center"/>
              <w:rPr>
                <w:rFonts w:ascii="微软雅黑" w:eastAsia="微软雅黑" w:hAnsi="微软雅黑" w:hint="eastAsia"/>
              </w:rPr>
            </w:pPr>
            <w:r>
              <w:rPr>
                <w:rFonts w:ascii="微软雅黑" w:eastAsia="微软雅黑" w:hAnsi="微软雅黑" w:hint="eastAsia"/>
              </w:rPr>
              <w:lastRenderedPageBreak/>
              <w:t>教学目标</w:t>
            </w:r>
          </w:p>
        </w:tc>
        <w:tc>
          <w:tcPr>
            <w:tcW w:w="6819" w:type="dxa"/>
            <w:gridSpan w:val="5"/>
          </w:tcPr>
          <w:p w14:paraId="529B22CE" w14:textId="77777777" w:rsidR="000B0089" w:rsidRDefault="00000000">
            <w:pPr>
              <w:rPr>
                <w:rFonts w:ascii="微软雅黑" w:eastAsia="微软雅黑" w:hAnsi="微软雅黑" w:hint="eastAsia"/>
              </w:rPr>
            </w:pPr>
            <w:r>
              <w:rPr>
                <w:rFonts w:ascii="微软雅黑" w:eastAsia="微软雅黑" w:hAnsi="微软雅黑" w:hint="eastAsia"/>
              </w:rPr>
              <w:t>1、宏观辨识与微观探析</w:t>
            </w:r>
          </w:p>
          <w:p w14:paraId="24932050" w14:textId="77777777" w:rsidR="000B0089" w:rsidRDefault="00000000">
            <w:pPr>
              <w:rPr>
                <w:rFonts w:ascii="微软雅黑" w:eastAsia="微软雅黑" w:hAnsi="微软雅黑" w:hint="eastAsia"/>
              </w:rPr>
            </w:pPr>
            <w:r>
              <w:rPr>
                <w:rFonts w:ascii="微软雅黑" w:eastAsia="微软雅黑" w:hAnsi="微软雅黑" w:hint="eastAsia"/>
              </w:rPr>
              <w:t>从宏观上识别氮元素在自然界和生活中的存在形式；通过分析氮的原子结构，理解氮元素的微观特性。</w:t>
            </w:r>
          </w:p>
          <w:p w14:paraId="3B4B70FC" w14:textId="77777777" w:rsidR="000B0089" w:rsidRDefault="00000000">
            <w:pPr>
              <w:rPr>
                <w:rFonts w:ascii="微软雅黑" w:eastAsia="微软雅黑" w:hAnsi="微软雅黑" w:hint="eastAsia"/>
              </w:rPr>
            </w:pPr>
            <w:r>
              <w:rPr>
                <w:rFonts w:ascii="微软雅黑" w:eastAsia="微软雅黑" w:hAnsi="微软雅黑"/>
              </w:rPr>
              <w:t>2</w:t>
            </w:r>
            <w:r>
              <w:rPr>
                <w:rFonts w:ascii="微软雅黑" w:eastAsia="微软雅黑" w:hAnsi="微软雅黑" w:hint="eastAsia"/>
              </w:rPr>
              <w:t>、证据推理与模型认知</w:t>
            </w:r>
          </w:p>
          <w:p w14:paraId="583A37CE" w14:textId="77777777" w:rsidR="000B0089" w:rsidRDefault="00000000">
            <w:pPr>
              <w:rPr>
                <w:rFonts w:ascii="微软雅黑" w:eastAsia="微软雅黑" w:hAnsi="微软雅黑" w:hint="eastAsia"/>
              </w:rPr>
            </w:pPr>
            <w:r>
              <w:rPr>
                <w:rFonts w:ascii="微软雅黑" w:eastAsia="微软雅黑" w:hAnsi="微软雅黑" w:hint="eastAsia"/>
              </w:rPr>
              <w:t>通过</w:t>
            </w:r>
            <w:r>
              <w:rPr>
                <w:rFonts w:ascii="微软雅黑" w:eastAsia="微软雅黑" w:hAnsi="微软雅黑"/>
              </w:rPr>
              <w:t>原子结构</w:t>
            </w:r>
            <w:r>
              <w:rPr>
                <w:rFonts w:ascii="微软雅黑" w:eastAsia="微软雅黑" w:hAnsi="微软雅黑" w:hint="eastAsia"/>
              </w:rPr>
              <w:t>和数据分析，推断出氮气的化学性质</w:t>
            </w:r>
            <w:r>
              <w:rPr>
                <w:rFonts w:ascii="微软雅黑" w:eastAsia="微软雅黑" w:hAnsi="微软雅黑"/>
              </w:rPr>
              <w:t>。</w:t>
            </w:r>
          </w:p>
          <w:p w14:paraId="4C7BC5E2" w14:textId="77777777" w:rsidR="000B0089" w:rsidRDefault="00000000">
            <w:pPr>
              <w:rPr>
                <w:rFonts w:ascii="微软雅黑" w:eastAsia="微软雅黑" w:hAnsi="微软雅黑" w:hint="eastAsia"/>
              </w:rPr>
            </w:pPr>
            <w:r>
              <w:rPr>
                <w:rFonts w:ascii="微软雅黑" w:eastAsia="微软雅黑" w:hAnsi="微软雅黑"/>
              </w:rPr>
              <w:t>3</w:t>
            </w:r>
            <w:r>
              <w:rPr>
                <w:rFonts w:ascii="微软雅黑" w:eastAsia="微软雅黑" w:hAnsi="微软雅黑" w:hint="eastAsia"/>
              </w:rPr>
              <w:t>、科学态度与社会责任</w:t>
            </w:r>
          </w:p>
          <w:p w14:paraId="43634618" w14:textId="77777777" w:rsidR="000B0089" w:rsidRDefault="00000000">
            <w:pPr>
              <w:rPr>
                <w:rFonts w:ascii="微软雅黑" w:eastAsia="微软雅黑" w:hAnsi="微软雅黑" w:hint="eastAsia"/>
              </w:rPr>
            </w:pPr>
            <w:r>
              <w:rPr>
                <w:rFonts w:ascii="微软雅黑" w:eastAsia="微软雅黑" w:hAnsi="微软雅黑" w:hint="eastAsia"/>
              </w:rPr>
              <w:t>认识氮元素在人类社会和自然环境中的重要性；树立人与自然和谐共生的观念，了解并关注氮循环对生态系统的影响，以及减少氮氧化物排放、保护环境的社会责任。</w:t>
            </w:r>
          </w:p>
        </w:tc>
      </w:tr>
      <w:tr w:rsidR="000B0089" w14:paraId="497BDA6E" w14:textId="77777777">
        <w:trPr>
          <w:trHeight w:val="519"/>
        </w:trPr>
        <w:tc>
          <w:tcPr>
            <w:tcW w:w="1477" w:type="dxa"/>
            <w:vMerge w:val="restart"/>
          </w:tcPr>
          <w:p w14:paraId="4DFE0740" w14:textId="77777777" w:rsidR="000B0089" w:rsidRDefault="00000000">
            <w:pPr>
              <w:jc w:val="center"/>
              <w:rPr>
                <w:rFonts w:ascii="微软雅黑" w:eastAsia="微软雅黑" w:hAnsi="微软雅黑" w:hint="eastAsia"/>
              </w:rPr>
            </w:pPr>
            <w:r>
              <w:rPr>
                <w:rFonts w:ascii="微软雅黑" w:eastAsia="微软雅黑" w:hAnsi="微软雅黑" w:hint="eastAsia"/>
              </w:rPr>
              <w:t>教学重难点</w:t>
            </w:r>
          </w:p>
        </w:tc>
        <w:tc>
          <w:tcPr>
            <w:tcW w:w="6819" w:type="dxa"/>
            <w:gridSpan w:val="5"/>
          </w:tcPr>
          <w:p w14:paraId="2569089B" w14:textId="77777777" w:rsidR="000B0089" w:rsidRDefault="00000000">
            <w:pPr>
              <w:rPr>
                <w:rFonts w:ascii="微软雅黑" w:eastAsia="微软雅黑" w:hAnsi="微软雅黑" w:hint="eastAsia"/>
              </w:rPr>
            </w:pPr>
            <w:r>
              <w:rPr>
                <w:rFonts w:ascii="微软雅黑" w:eastAsia="微软雅黑" w:hAnsi="微软雅黑" w:hint="eastAsia"/>
              </w:rPr>
              <w:t>重点：氮气的性质及氮的固定概念</w:t>
            </w:r>
          </w:p>
        </w:tc>
      </w:tr>
      <w:tr w:rsidR="000B0089" w14:paraId="71C3DD18" w14:textId="77777777">
        <w:trPr>
          <w:trHeight w:val="519"/>
        </w:trPr>
        <w:tc>
          <w:tcPr>
            <w:tcW w:w="1477" w:type="dxa"/>
            <w:vMerge/>
          </w:tcPr>
          <w:p w14:paraId="2F7789AD" w14:textId="77777777" w:rsidR="000B0089" w:rsidRDefault="000B0089">
            <w:pPr>
              <w:jc w:val="center"/>
              <w:rPr>
                <w:rFonts w:ascii="微软雅黑" w:eastAsia="微软雅黑" w:hAnsi="微软雅黑" w:hint="eastAsia"/>
              </w:rPr>
            </w:pPr>
          </w:p>
        </w:tc>
        <w:tc>
          <w:tcPr>
            <w:tcW w:w="6819" w:type="dxa"/>
            <w:gridSpan w:val="5"/>
          </w:tcPr>
          <w:p w14:paraId="17E971EA" w14:textId="77777777" w:rsidR="000B0089" w:rsidRDefault="00000000">
            <w:pPr>
              <w:rPr>
                <w:rFonts w:ascii="微软雅黑" w:eastAsia="微软雅黑" w:hAnsi="微软雅黑" w:hint="eastAsia"/>
              </w:rPr>
            </w:pPr>
            <w:r>
              <w:rPr>
                <w:rFonts w:ascii="微软雅黑" w:eastAsia="微软雅黑" w:hAnsi="微软雅黑" w:hint="eastAsia"/>
              </w:rPr>
              <w:t>难点：氮分子结构对氮气性质的影响</w:t>
            </w:r>
          </w:p>
        </w:tc>
      </w:tr>
      <w:tr w:rsidR="000B0089" w14:paraId="0314A254" w14:textId="77777777">
        <w:tc>
          <w:tcPr>
            <w:tcW w:w="1477" w:type="dxa"/>
          </w:tcPr>
          <w:p w14:paraId="0205DFAD" w14:textId="77777777" w:rsidR="000B0089" w:rsidRDefault="00000000">
            <w:pPr>
              <w:jc w:val="center"/>
              <w:rPr>
                <w:rFonts w:ascii="微软雅黑" w:eastAsia="微软雅黑" w:hAnsi="微软雅黑" w:hint="eastAsia"/>
              </w:rPr>
            </w:pPr>
            <w:r>
              <w:rPr>
                <w:rFonts w:ascii="微软雅黑" w:eastAsia="微软雅黑" w:hAnsi="微软雅黑" w:hint="eastAsia"/>
              </w:rPr>
              <w:t>教学方法</w:t>
            </w:r>
          </w:p>
        </w:tc>
        <w:tc>
          <w:tcPr>
            <w:tcW w:w="6819" w:type="dxa"/>
            <w:gridSpan w:val="5"/>
          </w:tcPr>
          <w:p w14:paraId="3662B05D" w14:textId="77777777" w:rsidR="000B0089" w:rsidRDefault="00000000">
            <w:pPr>
              <w:rPr>
                <w:rFonts w:ascii="微软雅黑" w:eastAsia="微软雅黑" w:hAnsi="微软雅黑" w:hint="eastAsia"/>
              </w:rPr>
            </w:pPr>
            <w:r>
              <w:rPr>
                <w:rFonts w:ascii="微软雅黑" w:eastAsia="微软雅黑" w:hAnsi="微软雅黑" w:hint="eastAsia"/>
              </w:rPr>
              <w:t>讲授法、</w:t>
            </w:r>
            <w:r>
              <w:rPr>
                <w:rFonts w:ascii="微软雅黑" w:eastAsia="微软雅黑" w:hAnsi="微软雅黑"/>
              </w:rPr>
              <w:t>问答</w:t>
            </w:r>
            <w:r>
              <w:rPr>
                <w:rFonts w:ascii="微软雅黑" w:eastAsia="微软雅黑" w:hAnsi="微软雅黑" w:hint="eastAsia"/>
              </w:rPr>
              <w:t>法、演示法、多媒体辅助教学法</w:t>
            </w:r>
          </w:p>
        </w:tc>
      </w:tr>
      <w:tr w:rsidR="000B0089" w14:paraId="5235801A" w14:textId="77777777">
        <w:tc>
          <w:tcPr>
            <w:tcW w:w="1477" w:type="dxa"/>
          </w:tcPr>
          <w:p w14:paraId="49A42005" w14:textId="77777777" w:rsidR="000B0089" w:rsidRDefault="00000000">
            <w:pPr>
              <w:jc w:val="center"/>
              <w:rPr>
                <w:rFonts w:ascii="微软雅黑" w:eastAsia="微软雅黑" w:hAnsi="微软雅黑" w:hint="eastAsia"/>
              </w:rPr>
            </w:pPr>
            <w:r>
              <w:rPr>
                <w:rFonts w:ascii="微软雅黑" w:eastAsia="微软雅黑" w:hAnsi="微软雅黑" w:hint="eastAsia"/>
              </w:rPr>
              <w:t>教学用具</w:t>
            </w:r>
          </w:p>
        </w:tc>
        <w:tc>
          <w:tcPr>
            <w:tcW w:w="6819" w:type="dxa"/>
            <w:gridSpan w:val="5"/>
          </w:tcPr>
          <w:p w14:paraId="386D3FCD" w14:textId="77777777" w:rsidR="000B0089" w:rsidRDefault="00000000">
            <w:pPr>
              <w:rPr>
                <w:rFonts w:ascii="微软雅黑" w:eastAsia="微软雅黑" w:hAnsi="微软雅黑" w:hint="eastAsia"/>
              </w:rPr>
            </w:pPr>
            <w:r>
              <w:rPr>
                <w:rFonts w:ascii="微软雅黑" w:eastAsia="微软雅黑" w:hAnsi="微软雅黑" w:hint="eastAsia"/>
              </w:rPr>
              <w:t>教科书、多媒体课件</w:t>
            </w:r>
          </w:p>
        </w:tc>
      </w:tr>
      <w:tr w:rsidR="000B0089" w14:paraId="77B548F0" w14:textId="77777777">
        <w:tc>
          <w:tcPr>
            <w:tcW w:w="8296" w:type="dxa"/>
            <w:gridSpan w:val="6"/>
          </w:tcPr>
          <w:p w14:paraId="69803D1C" w14:textId="77777777" w:rsidR="000B0089" w:rsidRDefault="00000000">
            <w:pPr>
              <w:jc w:val="center"/>
              <w:rPr>
                <w:rFonts w:ascii="微软雅黑" w:eastAsia="微软雅黑" w:hAnsi="微软雅黑" w:hint="eastAsia"/>
              </w:rPr>
            </w:pPr>
            <w:r>
              <w:rPr>
                <w:rFonts w:ascii="微软雅黑" w:eastAsia="微软雅黑" w:hAnsi="微软雅黑"/>
              </w:rPr>
              <w:t>教学过程</w:t>
            </w:r>
          </w:p>
        </w:tc>
      </w:tr>
      <w:tr w:rsidR="000B0089" w14:paraId="4A0F8E1C" w14:textId="77777777">
        <w:tc>
          <w:tcPr>
            <w:tcW w:w="1477" w:type="dxa"/>
          </w:tcPr>
          <w:p w14:paraId="00BC235D" w14:textId="77777777" w:rsidR="000B0089" w:rsidRDefault="00000000">
            <w:pPr>
              <w:jc w:val="center"/>
              <w:rPr>
                <w:rFonts w:ascii="微软雅黑" w:eastAsia="微软雅黑" w:hAnsi="微软雅黑" w:hint="eastAsia"/>
              </w:rPr>
            </w:pPr>
            <w:r>
              <w:rPr>
                <w:rFonts w:ascii="微软雅黑" w:eastAsia="微软雅黑" w:hAnsi="微软雅黑" w:hint="eastAsia"/>
              </w:rPr>
              <w:t>教学</w:t>
            </w:r>
            <w:r>
              <w:rPr>
                <w:rFonts w:ascii="微软雅黑" w:eastAsia="微软雅黑" w:hAnsi="微软雅黑"/>
              </w:rPr>
              <w:t>环节</w:t>
            </w:r>
          </w:p>
        </w:tc>
        <w:tc>
          <w:tcPr>
            <w:tcW w:w="4614" w:type="dxa"/>
            <w:gridSpan w:val="2"/>
          </w:tcPr>
          <w:p w14:paraId="4CA56A25" w14:textId="77777777" w:rsidR="000B0089" w:rsidRDefault="00000000">
            <w:pPr>
              <w:jc w:val="center"/>
              <w:rPr>
                <w:rFonts w:ascii="微软雅黑" w:eastAsia="微软雅黑" w:hAnsi="微软雅黑" w:hint="eastAsia"/>
              </w:rPr>
            </w:pPr>
            <w:r>
              <w:rPr>
                <w:rFonts w:ascii="微软雅黑" w:eastAsia="微软雅黑" w:hAnsi="微软雅黑"/>
              </w:rPr>
              <w:t>教师活动</w:t>
            </w:r>
          </w:p>
        </w:tc>
        <w:tc>
          <w:tcPr>
            <w:tcW w:w="1080" w:type="dxa"/>
            <w:gridSpan w:val="2"/>
          </w:tcPr>
          <w:p w14:paraId="00E5F29A" w14:textId="77777777" w:rsidR="000B0089" w:rsidRDefault="00000000">
            <w:pPr>
              <w:jc w:val="center"/>
              <w:rPr>
                <w:rFonts w:ascii="微软雅黑" w:eastAsia="微软雅黑" w:hAnsi="微软雅黑" w:hint="eastAsia"/>
              </w:rPr>
            </w:pPr>
            <w:r>
              <w:rPr>
                <w:rFonts w:ascii="微软雅黑" w:eastAsia="微软雅黑" w:hAnsi="微软雅黑"/>
              </w:rPr>
              <w:t>学生活动</w:t>
            </w:r>
          </w:p>
        </w:tc>
        <w:tc>
          <w:tcPr>
            <w:tcW w:w="1125" w:type="dxa"/>
          </w:tcPr>
          <w:p w14:paraId="10989EC4" w14:textId="77777777" w:rsidR="000B0089" w:rsidRDefault="00000000">
            <w:pPr>
              <w:jc w:val="center"/>
              <w:rPr>
                <w:rFonts w:ascii="微软雅黑" w:eastAsia="微软雅黑" w:hAnsi="微软雅黑" w:hint="eastAsia"/>
              </w:rPr>
            </w:pPr>
            <w:r>
              <w:rPr>
                <w:rFonts w:ascii="微软雅黑" w:eastAsia="微软雅黑" w:hAnsi="微软雅黑" w:hint="eastAsia"/>
              </w:rPr>
              <w:t>设计意图</w:t>
            </w:r>
          </w:p>
        </w:tc>
      </w:tr>
      <w:tr w:rsidR="000B0089" w14:paraId="189C3060" w14:textId="77777777">
        <w:trPr>
          <w:trHeight w:val="526"/>
        </w:trPr>
        <w:tc>
          <w:tcPr>
            <w:tcW w:w="1477" w:type="dxa"/>
          </w:tcPr>
          <w:p w14:paraId="51CBA365" w14:textId="77777777" w:rsidR="000B0089" w:rsidRDefault="00000000">
            <w:pPr>
              <w:rPr>
                <w:rFonts w:ascii="微软雅黑" w:eastAsia="微软雅黑" w:hAnsi="微软雅黑" w:hint="eastAsia"/>
              </w:rPr>
            </w:pPr>
            <w:r>
              <w:rPr>
                <w:rFonts w:ascii="微软雅黑" w:eastAsia="微软雅黑" w:hAnsi="微软雅黑"/>
              </w:rPr>
              <w:t>活动</w:t>
            </w:r>
            <w:proofErr w:type="gramStart"/>
            <w:r>
              <w:rPr>
                <w:rFonts w:ascii="微软雅黑" w:eastAsia="微软雅黑" w:hAnsi="微软雅黑"/>
              </w:rPr>
              <w:t>一</w:t>
            </w:r>
            <w:proofErr w:type="gramEnd"/>
            <w:r>
              <w:rPr>
                <w:rFonts w:ascii="微软雅黑" w:eastAsia="微软雅黑" w:hAnsi="微软雅黑"/>
              </w:rPr>
              <w:t>：</w:t>
            </w:r>
            <w:r>
              <w:rPr>
                <w:rFonts w:ascii="微软雅黑" w:eastAsia="微软雅黑" w:hAnsi="微软雅黑" w:hint="eastAsia"/>
              </w:rPr>
              <w:t>情境导入（1min</w:t>
            </w:r>
            <w:r>
              <w:rPr>
                <w:rFonts w:ascii="微软雅黑" w:eastAsia="微软雅黑" w:hAnsi="微软雅黑"/>
              </w:rPr>
              <w:t>）</w:t>
            </w:r>
          </w:p>
        </w:tc>
        <w:tc>
          <w:tcPr>
            <w:tcW w:w="4614" w:type="dxa"/>
            <w:gridSpan w:val="2"/>
          </w:tcPr>
          <w:p w14:paraId="0C484C56" w14:textId="77777777" w:rsidR="000B0089" w:rsidRDefault="00000000">
            <w:pPr>
              <w:rPr>
                <w:rFonts w:ascii="微软雅黑" w:eastAsia="微软雅黑" w:hAnsi="微软雅黑" w:hint="eastAsia"/>
              </w:rPr>
            </w:pPr>
            <w:r>
              <w:rPr>
                <w:rFonts w:ascii="微软雅黑" w:eastAsia="微软雅黑" w:hAnsi="微软雅黑" w:hint="eastAsia"/>
              </w:rPr>
              <w:t>小时候</w:t>
            </w:r>
            <w:proofErr w:type="gramStart"/>
            <w:r>
              <w:rPr>
                <w:rFonts w:ascii="微软雅黑" w:eastAsia="微软雅黑" w:hAnsi="微软雅黑" w:hint="eastAsia"/>
              </w:rPr>
              <w:t>常听种庄稼</w:t>
            </w:r>
            <w:proofErr w:type="gramEnd"/>
            <w:r>
              <w:rPr>
                <w:rFonts w:ascii="微软雅黑" w:eastAsia="微软雅黑" w:hAnsi="微软雅黑" w:hint="eastAsia"/>
              </w:rPr>
              <w:t>的人说：“一场雷雨一场肥，但愿雷公多打雷”。</w:t>
            </w:r>
            <w:r>
              <w:rPr>
                <w:rFonts w:ascii="微软雅黑" w:eastAsia="微软雅黑" w:hAnsi="微软雅黑" w:hint="eastAsia"/>
                <w:lang w:eastAsia="zh"/>
              </w:rPr>
              <w:t>那</w:t>
            </w:r>
            <w:r>
              <w:rPr>
                <w:rFonts w:ascii="微软雅黑" w:eastAsia="微软雅黑" w:hAnsi="微软雅黑" w:hint="eastAsia"/>
              </w:rPr>
              <w:t>为什么农民喜欢打雷又下雨的天气</w:t>
            </w:r>
            <w:r>
              <w:rPr>
                <w:rFonts w:ascii="微软雅黑" w:eastAsia="微软雅黑" w:hAnsi="微软雅黑" w:hint="eastAsia"/>
                <w:lang w:eastAsia="zh"/>
              </w:rPr>
              <w:t>？今天我们</w:t>
            </w:r>
            <w:r>
              <w:rPr>
                <w:rFonts w:ascii="微软雅黑" w:eastAsia="微软雅黑" w:hAnsi="微软雅黑" w:hint="eastAsia"/>
              </w:rPr>
              <w:t>带着这个问题</w:t>
            </w:r>
            <w:r>
              <w:rPr>
                <w:rFonts w:ascii="微软雅黑" w:eastAsia="微软雅黑" w:hAnsi="微软雅黑" w:hint="eastAsia"/>
                <w:lang w:eastAsia="zh"/>
              </w:rPr>
              <w:t>来</w:t>
            </w:r>
            <w:r>
              <w:rPr>
                <w:rFonts w:ascii="微软雅黑" w:eastAsia="微软雅黑" w:hAnsi="微软雅黑" w:hint="eastAsia"/>
              </w:rPr>
              <w:t>学习新课内容</w:t>
            </w:r>
          </w:p>
        </w:tc>
        <w:tc>
          <w:tcPr>
            <w:tcW w:w="1080" w:type="dxa"/>
            <w:gridSpan w:val="2"/>
          </w:tcPr>
          <w:p w14:paraId="4CA52F45" w14:textId="77777777" w:rsidR="000B0089" w:rsidRDefault="00000000">
            <w:pPr>
              <w:rPr>
                <w:rFonts w:ascii="微软雅黑" w:eastAsia="微软雅黑" w:hAnsi="微软雅黑" w:hint="eastAsia"/>
              </w:rPr>
            </w:pPr>
            <w:r>
              <w:rPr>
                <w:rFonts w:ascii="微软雅黑" w:eastAsia="微软雅黑" w:hAnsi="微软雅黑" w:hint="eastAsia"/>
              </w:rPr>
              <w:t>学生思考</w:t>
            </w:r>
          </w:p>
        </w:tc>
        <w:tc>
          <w:tcPr>
            <w:tcW w:w="1125" w:type="dxa"/>
          </w:tcPr>
          <w:p w14:paraId="78135476" w14:textId="77777777" w:rsidR="000B0089" w:rsidRDefault="00000000">
            <w:pPr>
              <w:rPr>
                <w:rFonts w:ascii="微软雅黑" w:eastAsia="微软雅黑" w:hAnsi="微软雅黑" w:hint="eastAsia"/>
              </w:rPr>
            </w:pPr>
            <w:r>
              <w:rPr>
                <w:rFonts w:ascii="微软雅黑" w:eastAsia="微软雅黑" w:hAnsi="微软雅黑"/>
              </w:rPr>
              <w:t>吸引学生注意力，</w:t>
            </w:r>
            <w:r>
              <w:rPr>
                <w:rFonts w:ascii="微软雅黑" w:eastAsia="微软雅黑" w:hAnsi="微软雅黑" w:hint="eastAsia"/>
                <w:lang w:eastAsia="zh"/>
              </w:rPr>
              <w:t>引发学生思考，</w:t>
            </w:r>
            <w:r>
              <w:rPr>
                <w:rFonts w:ascii="微软雅黑" w:eastAsia="微软雅黑" w:hAnsi="微软雅黑"/>
              </w:rPr>
              <w:t>了解生活中有关的化</w:t>
            </w:r>
            <w:r>
              <w:rPr>
                <w:rFonts w:ascii="微软雅黑" w:eastAsia="微软雅黑" w:hAnsi="微软雅黑"/>
              </w:rPr>
              <w:lastRenderedPageBreak/>
              <w:t>学知识</w:t>
            </w:r>
          </w:p>
        </w:tc>
      </w:tr>
      <w:tr w:rsidR="000B0089" w14:paraId="44AE4C3D" w14:textId="77777777">
        <w:trPr>
          <w:trHeight w:val="526"/>
        </w:trPr>
        <w:tc>
          <w:tcPr>
            <w:tcW w:w="1477" w:type="dxa"/>
            <w:vMerge w:val="restart"/>
          </w:tcPr>
          <w:p w14:paraId="3AF88FF1" w14:textId="77777777" w:rsidR="000B0089" w:rsidRDefault="00000000">
            <w:pPr>
              <w:rPr>
                <w:rFonts w:ascii="微软雅黑" w:eastAsia="微软雅黑" w:hAnsi="微软雅黑" w:hint="eastAsia"/>
              </w:rPr>
            </w:pPr>
            <w:r>
              <w:rPr>
                <w:rFonts w:ascii="微软雅黑" w:eastAsia="微软雅黑" w:hAnsi="微软雅黑"/>
              </w:rPr>
              <w:lastRenderedPageBreak/>
              <w:t>活动二：氮的物理性质（5min）</w:t>
            </w:r>
          </w:p>
        </w:tc>
        <w:tc>
          <w:tcPr>
            <w:tcW w:w="4614" w:type="dxa"/>
            <w:gridSpan w:val="2"/>
          </w:tcPr>
          <w:p w14:paraId="6CB6EBD0" w14:textId="77777777" w:rsidR="000B0089" w:rsidRDefault="00000000">
            <w:pPr>
              <w:rPr>
                <w:rFonts w:ascii="微软雅黑" w:eastAsia="微软雅黑" w:hAnsi="微软雅黑" w:hint="eastAsia"/>
              </w:rPr>
            </w:pPr>
            <w:r>
              <w:rPr>
                <w:rFonts w:ascii="微软雅黑" w:eastAsia="微软雅黑" w:hAnsi="微软雅黑"/>
              </w:rPr>
              <w:t>由自然界中的氮循环引出</w:t>
            </w:r>
            <w:proofErr w:type="gramStart"/>
            <w:r>
              <w:rPr>
                <w:rFonts w:ascii="微软雅黑" w:eastAsia="微软雅黑" w:hAnsi="微软雅黑"/>
              </w:rPr>
              <w:t>氮分为</w:t>
            </w:r>
            <w:proofErr w:type="gramEnd"/>
            <w:r>
              <w:rPr>
                <w:rFonts w:ascii="微软雅黑" w:eastAsia="微软雅黑" w:hAnsi="微软雅黑"/>
              </w:rPr>
              <w:t>游离态和化合态，</w:t>
            </w:r>
            <w:r>
              <w:rPr>
                <w:rFonts w:ascii="微软雅黑" w:eastAsia="微软雅黑" w:hAnsi="微软雅黑" w:hint="eastAsia"/>
                <w:lang w:eastAsia="zh"/>
              </w:rPr>
              <w:t>请</w:t>
            </w:r>
            <w:r>
              <w:rPr>
                <w:rFonts w:ascii="微软雅黑" w:eastAsia="微软雅黑" w:hAnsi="微软雅黑"/>
              </w:rPr>
              <w:t>学生观看视频并总结氮气物理性质</w:t>
            </w:r>
          </w:p>
          <w:p w14:paraId="40816D8B" w14:textId="77777777" w:rsidR="000B0089" w:rsidRDefault="00000000">
            <w:pPr>
              <w:rPr>
                <w:rFonts w:ascii="微软雅黑" w:eastAsia="微软雅黑" w:hAnsi="微软雅黑" w:hint="eastAsia"/>
              </w:rPr>
            </w:pPr>
            <w:r>
              <w:rPr>
                <w:rFonts w:ascii="微软雅黑" w:eastAsia="微软雅黑" w:hAnsi="微软雅黑"/>
                <w:noProof/>
              </w:rPr>
              <w:drawing>
                <wp:inline distT="0" distB="0" distL="0" distR="0" wp14:anchorId="571A8151" wp14:editId="2EDFD206">
                  <wp:extent cx="2273300" cy="1219200"/>
                  <wp:effectExtent l="0" t="0" r="0" b="0"/>
                  <wp:docPr id="20009053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05309" name="图片 1"/>
                          <pic:cNvPicPr>
                            <a:picLocks noChangeAspect="1"/>
                          </pic:cNvPicPr>
                        </pic:nvPicPr>
                        <pic:blipFill>
                          <a:blip r:embed="rId5"/>
                          <a:stretch>
                            <a:fillRect/>
                          </a:stretch>
                        </pic:blipFill>
                        <pic:spPr>
                          <a:xfrm>
                            <a:off x="0" y="0"/>
                            <a:ext cx="2314996" cy="1241948"/>
                          </a:xfrm>
                          <a:prstGeom prst="rect">
                            <a:avLst/>
                          </a:prstGeom>
                        </pic:spPr>
                      </pic:pic>
                    </a:graphicData>
                  </a:graphic>
                </wp:inline>
              </w:drawing>
            </w:r>
          </w:p>
        </w:tc>
        <w:tc>
          <w:tcPr>
            <w:tcW w:w="1080" w:type="dxa"/>
            <w:gridSpan w:val="2"/>
          </w:tcPr>
          <w:p w14:paraId="40544563" w14:textId="77777777" w:rsidR="000B0089" w:rsidRDefault="00000000">
            <w:pPr>
              <w:rPr>
                <w:rFonts w:ascii="微软雅黑" w:eastAsia="微软雅黑" w:hAnsi="微软雅黑" w:hint="eastAsia"/>
              </w:rPr>
            </w:pPr>
            <w:r>
              <w:rPr>
                <w:rFonts w:ascii="微软雅黑" w:eastAsia="微软雅黑" w:hAnsi="微软雅黑"/>
              </w:rPr>
              <w:t>学生思考并回答氮气的物理性质</w:t>
            </w:r>
          </w:p>
        </w:tc>
        <w:tc>
          <w:tcPr>
            <w:tcW w:w="1125" w:type="dxa"/>
          </w:tcPr>
          <w:p w14:paraId="7BF6C346" w14:textId="77777777" w:rsidR="000B0089" w:rsidRDefault="00000000">
            <w:pPr>
              <w:rPr>
                <w:rFonts w:ascii="微软雅黑" w:eastAsia="微软雅黑" w:hAnsi="微软雅黑" w:hint="eastAsia"/>
              </w:rPr>
            </w:pPr>
            <w:r>
              <w:rPr>
                <w:rFonts w:ascii="微软雅黑" w:eastAsia="微软雅黑" w:hAnsi="微软雅黑" w:hint="eastAsia"/>
              </w:rPr>
              <w:t>通过讲解氮气的物理，帮助学生理解氮气的特性和应用。</w:t>
            </w:r>
            <w:r>
              <w:rPr>
                <w:rFonts w:ascii="微软雅黑" w:eastAsia="微软雅黑" w:hAnsi="微软雅黑"/>
              </w:rPr>
              <w:t>培养学生自主阅读和概括总结能力</w:t>
            </w:r>
          </w:p>
        </w:tc>
      </w:tr>
      <w:tr w:rsidR="000B0089" w14:paraId="0BB1BE15" w14:textId="77777777">
        <w:trPr>
          <w:trHeight w:val="3182"/>
        </w:trPr>
        <w:tc>
          <w:tcPr>
            <w:tcW w:w="1477" w:type="dxa"/>
            <w:vMerge/>
          </w:tcPr>
          <w:p w14:paraId="6DAFAB15" w14:textId="77777777" w:rsidR="000B0089" w:rsidRDefault="000B0089">
            <w:pPr>
              <w:jc w:val="center"/>
              <w:rPr>
                <w:rFonts w:ascii="微软雅黑" w:eastAsia="微软雅黑" w:hAnsi="微软雅黑" w:hint="eastAsia"/>
              </w:rPr>
            </w:pPr>
          </w:p>
        </w:tc>
        <w:tc>
          <w:tcPr>
            <w:tcW w:w="4614" w:type="dxa"/>
            <w:gridSpan w:val="2"/>
          </w:tcPr>
          <w:p w14:paraId="07432630" w14:textId="77777777" w:rsidR="000B0089" w:rsidRDefault="00000000">
            <w:pPr>
              <w:rPr>
                <w:rFonts w:ascii="微软雅黑" w:eastAsia="微软雅黑" w:hAnsi="微软雅黑" w:hint="eastAsia"/>
              </w:rPr>
            </w:pPr>
            <w:r>
              <w:rPr>
                <w:rFonts w:ascii="微软雅黑" w:eastAsia="微软雅黑" w:hAnsi="微软雅黑"/>
              </w:rPr>
              <w:t>【提问】氮气可以加压形成液氮，那液氮有什么用途</w:t>
            </w:r>
            <w:r>
              <w:rPr>
                <w:rFonts w:ascii="微软雅黑" w:eastAsia="微软雅黑" w:hAnsi="微软雅黑" w:hint="eastAsia"/>
              </w:rPr>
              <w:t>？</w:t>
            </w:r>
          </w:p>
          <w:p w14:paraId="361CC619" w14:textId="77777777" w:rsidR="000B0089" w:rsidRDefault="00000000">
            <w:pPr>
              <w:rPr>
                <w:rFonts w:ascii="微软雅黑" w:eastAsia="微软雅黑" w:hAnsi="微软雅黑" w:hint="eastAsia"/>
              </w:rPr>
            </w:pPr>
            <w:r>
              <w:rPr>
                <w:rFonts w:ascii="微软雅黑" w:eastAsia="微软雅黑" w:hAnsi="微软雅黑"/>
              </w:rPr>
              <w:t>【思考】比较氮气与氧气的沸点，如何从空气中获得氮气</w:t>
            </w:r>
            <w:r>
              <w:rPr>
                <w:rFonts w:ascii="微软雅黑" w:eastAsia="微软雅黑" w:hAnsi="微软雅黑" w:hint="eastAsia"/>
              </w:rPr>
              <w:t>？</w:t>
            </w:r>
          </w:p>
        </w:tc>
        <w:tc>
          <w:tcPr>
            <w:tcW w:w="1080" w:type="dxa"/>
            <w:gridSpan w:val="2"/>
          </w:tcPr>
          <w:p w14:paraId="08E86B93" w14:textId="77777777" w:rsidR="000B0089" w:rsidRDefault="00000000">
            <w:pPr>
              <w:rPr>
                <w:rFonts w:ascii="微软雅黑" w:eastAsia="微软雅黑" w:hAnsi="微软雅黑" w:hint="eastAsia"/>
              </w:rPr>
            </w:pPr>
            <w:r>
              <w:rPr>
                <w:rFonts w:ascii="微软雅黑" w:eastAsia="微软雅黑" w:hAnsi="微软雅黑"/>
              </w:rPr>
              <w:t>学生思考并回答问题</w:t>
            </w:r>
          </w:p>
        </w:tc>
        <w:tc>
          <w:tcPr>
            <w:tcW w:w="1125" w:type="dxa"/>
          </w:tcPr>
          <w:p w14:paraId="5773AC9C" w14:textId="77777777" w:rsidR="000B0089" w:rsidRDefault="00000000">
            <w:pPr>
              <w:rPr>
                <w:rFonts w:ascii="微软雅黑" w:eastAsia="微软雅黑" w:hAnsi="微软雅黑" w:hint="eastAsia"/>
              </w:rPr>
            </w:pPr>
            <w:r>
              <w:rPr>
                <w:rFonts w:ascii="微软雅黑" w:eastAsia="微软雅黑" w:hAnsi="微软雅黑"/>
              </w:rPr>
              <w:t>让学生对氮气形成基本认识，了解生活中液氮的用途以及获取氮气的方法</w:t>
            </w:r>
          </w:p>
        </w:tc>
      </w:tr>
      <w:tr w:rsidR="000B0089" w14:paraId="67FD8487" w14:textId="77777777">
        <w:trPr>
          <w:trHeight w:val="526"/>
        </w:trPr>
        <w:tc>
          <w:tcPr>
            <w:tcW w:w="1477" w:type="dxa"/>
            <w:vMerge w:val="restart"/>
          </w:tcPr>
          <w:p w14:paraId="3CD5E433" w14:textId="77777777" w:rsidR="000B0089" w:rsidRDefault="00000000">
            <w:pPr>
              <w:rPr>
                <w:rFonts w:ascii="微软雅黑" w:eastAsia="微软雅黑" w:hAnsi="微软雅黑" w:hint="eastAsia"/>
              </w:rPr>
            </w:pPr>
            <w:r>
              <w:rPr>
                <w:rFonts w:ascii="微软雅黑" w:eastAsia="微软雅黑" w:hAnsi="微软雅黑"/>
              </w:rPr>
              <w:t>活动三：氮的</w:t>
            </w:r>
            <w:r>
              <w:rPr>
                <w:rFonts w:ascii="微软雅黑" w:eastAsia="微软雅黑" w:hAnsi="微软雅黑"/>
              </w:rPr>
              <w:lastRenderedPageBreak/>
              <w:t>化学性质（6min）</w:t>
            </w:r>
          </w:p>
        </w:tc>
        <w:tc>
          <w:tcPr>
            <w:tcW w:w="4614" w:type="dxa"/>
            <w:gridSpan w:val="2"/>
          </w:tcPr>
          <w:p w14:paraId="74A057AF" w14:textId="77777777" w:rsidR="000B0089" w:rsidRDefault="00000000">
            <w:pPr>
              <w:rPr>
                <w:rFonts w:ascii="微软雅黑" w:eastAsia="微软雅黑" w:hAnsi="微软雅黑" w:hint="eastAsia"/>
              </w:rPr>
            </w:pPr>
            <w:r>
              <w:rPr>
                <w:rFonts w:ascii="微软雅黑" w:eastAsia="微软雅黑" w:hAnsi="微软雅黑"/>
              </w:rPr>
              <w:lastRenderedPageBreak/>
              <w:t>利用氮原子结构示意图以及电子式等分析氮气</w:t>
            </w:r>
            <w:r>
              <w:rPr>
                <w:rFonts w:ascii="微软雅黑" w:eastAsia="微软雅黑" w:hAnsi="微软雅黑"/>
              </w:rPr>
              <w:lastRenderedPageBreak/>
              <w:t>的化学性质，让学生书写氮气的结构式和电子式，从而分析总结氮气化学性质稳定的原因</w:t>
            </w:r>
          </w:p>
          <w:p w14:paraId="4650C8A3" w14:textId="77777777" w:rsidR="000B0089" w:rsidRDefault="00000000">
            <w:pPr>
              <w:rPr>
                <w:rFonts w:ascii="微软雅黑" w:eastAsia="微软雅黑" w:hAnsi="微软雅黑" w:hint="eastAsia"/>
              </w:rPr>
            </w:pPr>
            <w:r>
              <w:rPr>
                <w:rFonts w:ascii="微软雅黑" w:eastAsia="微软雅黑" w:hAnsi="微软雅黑"/>
                <w:noProof/>
              </w:rPr>
              <w:drawing>
                <wp:inline distT="0" distB="0" distL="0" distR="0" wp14:anchorId="5B890299" wp14:editId="3235A04B">
                  <wp:extent cx="2613660" cy="1251585"/>
                  <wp:effectExtent l="0" t="0" r="0" b="5715"/>
                  <wp:docPr id="752774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7406" name="图片 1"/>
                          <pic:cNvPicPr>
                            <a:picLocks noChangeAspect="1"/>
                          </pic:cNvPicPr>
                        </pic:nvPicPr>
                        <pic:blipFill>
                          <a:blip r:embed="rId6"/>
                          <a:stretch>
                            <a:fillRect/>
                          </a:stretch>
                        </pic:blipFill>
                        <pic:spPr>
                          <a:xfrm>
                            <a:off x="0" y="0"/>
                            <a:ext cx="2620393" cy="1255302"/>
                          </a:xfrm>
                          <a:prstGeom prst="rect">
                            <a:avLst/>
                          </a:prstGeom>
                        </pic:spPr>
                      </pic:pic>
                    </a:graphicData>
                  </a:graphic>
                </wp:inline>
              </w:drawing>
            </w:r>
          </w:p>
        </w:tc>
        <w:tc>
          <w:tcPr>
            <w:tcW w:w="1080" w:type="dxa"/>
            <w:gridSpan w:val="2"/>
          </w:tcPr>
          <w:p w14:paraId="242DFCFE" w14:textId="77777777" w:rsidR="000B0089" w:rsidRDefault="00000000">
            <w:pPr>
              <w:rPr>
                <w:rFonts w:ascii="微软雅黑" w:eastAsia="微软雅黑" w:hAnsi="微软雅黑" w:hint="eastAsia"/>
              </w:rPr>
            </w:pPr>
            <w:r>
              <w:rPr>
                <w:rFonts w:ascii="微软雅黑" w:eastAsia="微软雅黑" w:hAnsi="微软雅黑"/>
              </w:rPr>
              <w:lastRenderedPageBreak/>
              <w:t>学生书写</w:t>
            </w:r>
            <w:r>
              <w:rPr>
                <w:rFonts w:ascii="微软雅黑" w:eastAsia="微软雅黑" w:hAnsi="微软雅黑"/>
              </w:rPr>
              <w:lastRenderedPageBreak/>
              <w:t>氮原子结构式和电子式</w:t>
            </w:r>
          </w:p>
        </w:tc>
        <w:tc>
          <w:tcPr>
            <w:tcW w:w="1125" w:type="dxa"/>
          </w:tcPr>
          <w:p w14:paraId="134F65B5" w14:textId="77777777" w:rsidR="000B0089" w:rsidRDefault="00000000">
            <w:pPr>
              <w:rPr>
                <w:rFonts w:ascii="微软雅黑" w:eastAsia="微软雅黑" w:hAnsi="微软雅黑" w:hint="eastAsia"/>
              </w:rPr>
            </w:pPr>
            <w:r>
              <w:rPr>
                <w:rFonts w:ascii="微软雅黑" w:eastAsia="微软雅黑" w:hAnsi="微软雅黑"/>
              </w:rPr>
              <w:lastRenderedPageBreak/>
              <w:t>从“微观</w:t>
            </w:r>
            <w:r>
              <w:rPr>
                <w:rFonts w:ascii="微软雅黑" w:eastAsia="微软雅黑" w:hAnsi="微软雅黑"/>
              </w:rPr>
              <w:lastRenderedPageBreak/>
              <w:t>探析”核心素养出发，复习回顾氮气的核外电子结构排布式，让学生更简单清晰认识氮气为什么稳定的原因</w:t>
            </w:r>
          </w:p>
        </w:tc>
      </w:tr>
      <w:tr w:rsidR="000B0089" w14:paraId="71FEE29F" w14:textId="77777777">
        <w:trPr>
          <w:trHeight w:val="526"/>
        </w:trPr>
        <w:tc>
          <w:tcPr>
            <w:tcW w:w="1477" w:type="dxa"/>
            <w:vMerge/>
          </w:tcPr>
          <w:p w14:paraId="03D21C98" w14:textId="77777777" w:rsidR="000B0089" w:rsidRDefault="000B0089">
            <w:pPr>
              <w:jc w:val="center"/>
              <w:rPr>
                <w:rFonts w:ascii="微软雅黑" w:eastAsia="微软雅黑" w:hAnsi="微软雅黑" w:hint="eastAsia"/>
              </w:rPr>
            </w:pPr>
          </w:p>
        </w:tc>
        <w:tc>
          <w:tcPr>
            <w:tcW w:w="4614" w:type="dxa"/>
            <w:gridSpan w:val="2"/>
          </w:tcPr>
          <w:p w14:paraId="2E9F95C3" w14:textId="77777777" w:rsidR="000B0089" w:rsidRDefault="00000000">
            <w:pPr>
              <w:rPr>
                <w:rFonts w:ascii="微软雅黑" w:eastAsia="微软雅黑" w:hAnsi="微软雅黑" w:hint="eastAsia"/>
              </w:rPr>
            </w:pPr>
            <w:r>
              <w:rPr>
                <w:rFonts w:ascii="微软雅黑" w:eastAsia="微软雅黑" w:hAnsi="微软雅黑"/>
              </w:rPr>
              <w:t>通过课本给出三条有关氮气的化合反应，根据化合价变化分析方程式中氮气的氧化性和还原性，从合成氨方面简单解释一开始所提及农民为什么喜欢打雷又下雨的天气，进一步引出氮的固定</w:t>
            </w:r>
          </w:p>
          <w:p w14:paraId="3B412990" w14:textId="77777777" w:rsidR="000B0089" w:rsidRDefault="00000000">
            <w:pPr>
              <w:rPr>
                <w:rFonts w:ascii="微软雅黑" w:eastAsia="微软雅黑" w:hAnsi="微软雅黑" w:hint="eastAsia"/>
              </w:rPr>
            </w:pPr>
            <w:r>
              <w:rPr>
                <w:rFonts w:ascii="微软雅黑" w:eastAsia="微软雅黑" w:hAnsi="微软雅黑"/>
                <w:noProof/>
              </w:rPr>
              <w:drawing>
                <wp:inline distT="0" distB="0" distL="0" distR="0" wp14:anchorId="4E5328A0" wp14:editId="674A519F">
                  <wp:extent cx="2853055" cy="1270000"/>
                  <wp:effectExtent l="0" t="0" r="4445" b="6350"/>
                  <wp:docPr id="5993042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04260" name="图片 1"/>
                          <pic:cNvPicPr>
                            <a:picLocks noChangeAspect="1"/>
                          </pic:cNvPicPr>
                        </pic:nvPicPr>
                        <pic:blipFill>
                          <a:blip r:embed="rId7"/>
                          <a:stretch>
                            <a:fillRect/>
                          </a:stretch>
                        </pic:blipFill>
                        <pic:spPr>
                          <a:xfrm>
                            <a:off x="0" y="0"/>
                            <a:ext cx="2945860" cy="1311557"/>
                          </a:xfrm>
                          <a:prstGeom prst="rect">
                            <a:avLst/>
                          </a:prstGeom>
                        </pic:spPr>
                      </pic:pic>
                    </a:graphicData>
                  </a:graphic>
                </wp:inline>
              </w:drawing>
            </w:r>
          </w:p>
        </w:tc>
        <w:tc>
          <w:tcPr>
            <w:tcW w:w="1080" w:type="dxa"/>
            <w:gridSpan w:val="2"/>
          </w:tcPr>
          <w:p w14:paraId="4DE45D57" w14:textId="77777777" w:rsidR="000B0089" w:rsidRDefault="00000000">
            <w:pPr>
              <w:rPr>
                <w:rFonts w:ascii="微软雅黑" w:eastAsia="微软雅黑" w:hAnsi="微软雅黑" w:hint="eastAsia"/>
              </w:rPr>
            </w:pPr>
            <w:r>
              <w:rPr>
                <w:rFonts w:ascii="微软雅黑" w:eastAsia="微软雅黑" w:hAnsi="微软雅黑"/>
              </w:rPr>
              <w:t>学生回答氮的价态以及体现的氧化还原性</w:t>
            </w:r>
          </w:p>
        </w:tc>
        <w:tc>
          <w:tcPr>
            <w:tcW w:w="1125" w:type="dxa"/>
          </w:tcPr>
          <w:p w14:paraId="4CDDBF40" w14:textId="77777777" w:rsidR="000B0089" w:rsidRDefault="00000000">
            <w:pPr>
              <w:rPr>
                <w:rFonts w:ascii="微软雅黑" w:eastAsia="微软雅黑" w:hAnsi="微软雅黑" w:hint="eastAsia"/>
              </w:rPr>
            </w:pPr>
            <w:r>
              <w:rPr>
                <w:rFonts w:ascii="微软雅黑" w:eastAsia="微软雅黑" w:hAnsi="微软雅黑" w:hint="eastAsia"/>
              </w:rPr>
              <w:t>帮助</w:t>
            </w:r>
            <w:r>
              <w:rPr>
                <w:rFonts w:ascii="微软雅黑" w:eastAsia="微软雅黑" w:hAnsi="微软雅黑"/>
              </w:rPr>
              <w:t>学生掌握</w:t>
            </w:r>
            <w:r>
              <w:rPr>
                <w:rFonts w:ascii="微软雅黑" w:eastAsia="微软雅黑" w:hAnsi="微软雅黑" w:hint="eastAsia"/>
              </w:rPr>
              <w:t>氮气的化学性质，</w:t>
            </w:r>
            <w:r>
              <w:rPr>
                <w:rFonts w:ascii="微软雅黑" w:eastAsia="微软雅黑" w:hAnsi="微软雅黑"/>
              </w:rPr>
              <w:t>从化合价分析氮气的氧化还原性</w:t>
            </w:r>
          </w:p>
        </w:tc>
      </w:tr>
      <w:tr w:rsidR="000B0089" w14:paraId="23B50C75" w14:textId="77777777">
        <w:trPr>
          <w:trHeight w:val="526"/>
        </w:trPr>
        <w:tc>
          <w:tcPr>
            <w:tcW w:w="1477" w:type="dxa"/>
          </w:tcPr>
          <w:p w14:paraId="5A48EEF0" w14:textId="77777777" w:rsidR="000B0089" w:rsidRDefault="00000000">
            <w:pPr>
              <w:jc w:val="center"/>
              <w:rPr>
                <w:rFonts w:ascii="微软雅黑" w:eastAsia="微软雅黑" w:hAnsi="微软雅黑" w:hint="eastAsia"/>
              </w:rPr>
            </w:pPr>
            <w:r>
              <w:rPr>
                <w:rFonts w:ascii="微软雅黑" w:eastAsia="微软雅黑" w:hAnsi="微软雅黑"/>
              </w:rPr>
              <w:t>活动四：氮的固定</w:t>
            </w:r>
            <w:r>
              <w:rPr>
                <w:rFonts w:ascii="微软雅黑" w:eastAsia="微软雅黑" w:hAnsi="微软雅黑"/>
              </w:rPr>
              <w:lastRenderedPageBreak/>
              <w:t>（3min）</w:t>
            </w:r>
          </w:p>
        </w:tc>
        <w:tc>
          <w:tcPr>
            <w:tcW w:w="4614" w:type="dxa"/>
            <w:gridSpan w:val="2"/>
          </w:tcPr>
          <w:p w14:paraId="3B034CB9" w14:textId="716D608E" w:rsidR="000B0089" w:rsidRDefault="00000000">
            <w:pPr>
              <w:rPr>
                <w:rFonts w:ascii="微软雅黑" w:eastAsia="微软雅黑" w:hAnsi="微软雅黑" w:hint="eastAsia"/>
              </w:rPr>
            </w:pPr>
            <w:r>
              <w:rPr>
                <w:rFonts w:ascii="微软雅黑" w:eastAsia="微软雅黑" w:hAnsi="微软雅黑"/>
              </w:rPr>
              <w:lastRenderedPageBreak/>
              <w:t>解释氮的固定的概念以及分类，并让学生思考</w:t>
            </w:r>
            <w:r w:rsidR="000739B3">
              <w:rPr>
                <w:rFonts w:ascii="微软雅黑" w:eastAsia="微软雅黑" w:hAnsi="微软雅黑" w:hint="eastAsia"/>
              </w:rPr>
              <w:t>习题</w:t>
            </w:r>
            <w:r>
              <w:rPr>
                <w:rFonts w:ascii="微软雅黑" w:eastAsia="微软雅黑" w:hAnsi="微软雅黑"/>
              </w:rPr>
              <w:t>加以巩固</w:t>
            </w:r>
          </w:p>
          <w:p w14:paraId="08A31F64" w14:textId="77777777" w:rsidR="000B0089" w:rsidRDefault="00000000">
            <w:pPr>
              <w:rPr>
                <w:rFonts w:ascii="微软雅黑" w:eastAsia="微软雅黑" w:hAnsi="微软雅黑" w:hint="eastAsia"/>
              </w:rPr>
            </w:pPr>
            <w:r>
              <w:rPr>
                <w:rFonts w:ascii="微软雅黑" w:eastAsia="微软雅黑" w:hAnsi="微软雅黑"/>
                <w:noProof/>
              </w:rPr>
              <w:lastRenderedPageBreak/>
              <w:drawing>
                <wp:inline distT="0" distB="0" distL="0" distR="0" wp14:anchorId="292A3640" wp14:editId="537007E5">
                  <wp:extent cx="2829560" cy="1642745"/>
                  <wp:effectExtent l="0" t="0" r="0" b="0"/>
                  <wp:docPr id="6672567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56757" name="图片 1"/>
                          <pic:cNvPicPr>
                            <a:picLocks noChangeAspect="1"/>
                          </pic:cNvPicPr>
                        </pic:nvPicPr>
                        <pic:blipFill>
                          <a:blip r:embed="rId8"/>
                          <a:stretch>
                            <a:fillRect/>
                          </a:stretch>
                        </pic:blipFill>
                        <pic:spPr>
                          <a:xfrm>
                            <a:off x="0" y="0"/>
                            <a:ext cx="2838081" cy="1648315"/>
                          </a:xfrm>
                          <a:prstGeom prst="rect">
                            <a:avLst/>
                          </a:prstGeom>
                        </pic:spPr>
                      </pic:pic>
                    </a:graphicData>
                  </a:graphic>
                </wp:inline>
              </w:drawing>
            </w:r>
          </w:p>
        </w:tc>
        <w:tc>
          <w:tcPr>
            <w:tcW w:w="1080" w:type="dxa"/>
            <w:gridSpan w:val="2"/>
          </w:tcPr>
          <w:p w14:paraId="74F7EC0F" w14:textId="7C0600D5" w:rsidR="000B0089" w:rsidRDefault="00000000">
            <w:pPr>
              <w:rPr>
                <w:rFonts w:ascii="微软雅黑" w:eastAsia="微软雅黑" w:hAnsi="微软雅黑" w:hint="eastAsia"/>
              </w:rPr>
            </w:pPr>
            <w:r>
              <w:rPr>
                <w:rFonts w:ascii="微软雅黑" w:eastAsia="微软雅黑" w:hAnsi="微软雅黑"/>
              </w:rPr>
              <w:lastRenderedPageBreak/>
              <w:t>学生回答选项</w:t>
            </w:r>
          </w:p>
        </w:tc>
        <w:tc>
          <w:tcPr>
            <w:tcW w:w="1125" w:type="dxa"/>
          </w:tcPr>
          <w:p w14:paraId="6627E625" w14:textId="77777777" w:rsidR="000B0089" w:rsidRDefault="00000000">
            <w:pPr>
              <w:rPr>
                <w:rFonts w:ascii="微软雅黑" w:eastAsia="微软雅黑" w:hAnsi="微软雅黑" w:hint="eastAsia"/>
              </w:rPr>
            </w:pPr>
            <w:r>
              <w:rPr>
                <w:rFonts w:ascii="微软雅黑" w:eastAsia="微软雅黑" w:hAnsi="微软雅黑" w:hint="eastAsia"/>
              </w:rPr>
              <w:t>帮助学生理解氮的</w:t>
            </w:r>
            <w:r>
              <w:rPr>
                <w:rFonts w:ascii="微软雅黑" w:eastAsia="微软雅黑" w:hAnsi="微软雅黑" w:hint="eastAsia"/>
              </w:rPr>
              <w:lastRenderedPageBreak/>
              <w:t>固定的概念和分类，为后续学习氮的氧化物奠定基础</w:t>
            </w:r>
          </w:p>
        </w:tc>
      </w:tr>
      <w:tr w:rsidR="000B0089" w14:paraId="1F478037" w14:textId="77777777">
        <w:tc>
          <w:tcPr>
            <w:tcW w:w="1477" w:type="dxa"/>
          </w:tcPr>
          <w:p w14:paraId="73ABB75F" w14:textId="77777777" w:rsidR="000B0089" w:rsidRDefault="00000000">
            <w:pPr>
              <w:jc w:val="center"/>
              <w:rPr>
                <w:rFonts w:ascii="微软雅黑" w:eastAsia="微软雅黑" w:hAnsi="微软雅黑" w:hint="eastAsia"/>
              </w:rPr>
            </w:pPr>
            <w:r>
              <w:rPr>
                <w:rFonts w:ascii="微软雅黑" w:eastAsia="微软雅黑" w:hAnsi="微软雅黑"/>
              </w:rPr>
              <w:lastRenderedPageBreak/>
              <w:t>课后作业</w:t>
            </w:r>
          </w:p>
        </w:tc>
        <w:tc>
          <w:tcPr>
            <w:tcW w:w="6819" w:type="dxa"/>
            <w:gridSpan w:val="5"/>
          </w:tcPr>
          <w:p w14:paraId="1DA6B3AC" w14:textId="77777777" w:rsidR="000B0089" w:rsidRDefault="00000000">
            <w:pPr>
              <w:jc w:val="center"/>
              <w:rPr>
                <w:rFonts w:ascii="微软雅黑" w:eastAsia="微软雅黑" w:hAnsi="微软雅黑" w:hint="eastAsia"/>
              </w:rPr>
            </w:pPr>
            <w:r>
              <w:rPr>
                <w:rFonts w:ascii="微软雅黑" w:eastAsia="微软雅黑" w:hAnsi="微软雅黑"/>
              </w:rPr>
              <w:t>预习氮氧化物相关内容</w:t>
            </w:r>
            <w:r>
              <w:rPr>
                <w:rFonts w:ascii="微软雅黑" w:eastAsia="微软雅黑" w:hAnsi="微软雅黑" w:hint="eastAsia"/>
              </w:rPr>
              <w:tab/>
            </w:r>
          </w:p>
        </w:tc>
      </w:tr>
      <w:tr w:rsidR="000B0089" w14:paraId="0119CE62" w14:textId="77777777">
        <w:tc>
          <w:tcPr>
            <w:tcW w:w="1477" w:type="dxa"/>
          </w:tcPr>
          <w:p w14:paraId="150E7056" w14:textId="77777777" w:rsidR="000B0089" w:rsidRDefault="00000000">
            <w:pPr>
              <w:jc w:val="center"/>
              <w:rPr>
                <w:rFonts w:ascii="微软雅黑" w:eastAsia="微软雅黑" w:hAnsi="微软雅黑" w:hint="eastAsia"/>
              </w:rPr>
            </w:pPr>
            <w:r>
              <w:rPr>
                <w:rFonts w:ascii="微软雅黑" w:eastAsia="微软雅黑" w:hAnsi="微软雅黑" w:hint="eastAsia"/>
              </w:rPr>
              <w:t>板书设计</w:t>
            </w:r>
          </w:p>
        </w:tc>
        <w:tc>
          <w:tcPr>
            <w:tcW w:w="6819" w:type="dxa"/>
            <w:gridSpan w:val="5"/>
          </w:tcPr>
          <w:p w14:paraId="65F8491D" w14:textId="77777777" w:rsidR="000B0089" w:rsidRDefault="00000000">
            <w:pPr>
              <w:jc w:val="center"/>
              <w:rPr>
                <w:rFonts w:ascii="微软雅黑" w:eastAsia="微软雅黑" w:hAnsi="微软雅黑" w:hint="eastAsia"/>
              </w:rPr>
            </w:pPr>
            <w:r>
              <w:rPr>
                <w:rFonts w:ascii="微软雅黑" w:eastAsia="微软雅黑" w:hAnsi="微软雅黑"/>
                <w:noProof/>
              </w:rPr>
              <w:drawing>
                <wp:inline distT="0" distB="0" distL="114300" distR="114300" wp14:anchorId="0BEBC372" wp14:editId="6EB5AB6D">
                  <wp:extent cx="2609215" cy="2001520"/>
                  <wp:effectExtent l="0" t="0" r="0" b="0"/>
                  <wp:docPr id="1" name="图片 1" descr="mmexport1729841375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729841375869"/>
                          <pic:cNvPicPr>
                            <a:picLocks noChangeAspect="1"/>
                          </pic:cNvPicPr>
                        </pic:nvPicPr>
                        <pic:blipFill>
                          <a:blip r:embed="rId9"/>
                          <a:srcRect r="36295"/>
                          <a:stretch>
                            <a:fillRect/>
                          </a:stretch>
                        </pic:blipFill>
                        <pic:spPr>
                          <a:xfrm>
                            <a:off x="0" y="0"/>
                            <a:ext cx="2609215" cy="2001520"/>
                          </a:xfrm>
                          <a:prstGeom prst="rect">
                            <a:avLst/>
                          </a:prstGeom>
                        </pic:spPr>
                      </pic:pic>
                    </a:graphicData>
                  </a:graphic>
                </wp:inline>
              </w:drawing>
            </w:r>
          </w:p>
        </w:tc>
      </w:tr>
      <w:tr w:rsidR="000B0089" w14:paraId="0B950A31" w14:textId="77777777">
        <w:tc>
          <w:tcPr>
            <w:tcW w:w="1477" w:type="dxa"/>
          </w:tcPr>
          <w:p w14:paraId="560F27D8" w14:textId="77777777" w:rsidR="000B0089" w:rsidRDefault="00000000">
            <w:pPr>
              <w:jc w:val="center"/>
              <w:rPr>
                <w:rFonts w:ascii="微软雅黑" w:eastAsia="微软雅黑" w:hAnsi="微软雅黑" w:hint="eastAsia"/>
                <w:lang w:eastAsia="zh"/>
              </w:rPr>
            </w:pPr>
            <w:r>
              <w:rPr>
                <w:rFonts w:ascii="微软雅黑" w:eastAsia="微软雅黑" w:hAnsi="微软雅黑" w:hint="eastAsia"/>
                <w:lang w:eastAsia="zh"/>
              </w:rPr>
              <w:t>教学反思</w:t>
            </w:r>
          </w:p>
        </w:tc>
        <w:tc>
          <w:tcPr>
            <w:tcW w:w="6819" w:type="dxa"/>
            <w:gridSpan w:val="5"/>
          </w:tcPr>
          <w:p w14:paraId="1E7863B0" w14:textId="77777777" w:rsidR="000B0089" w:rsidRDefault="00000000">
            <w:pPr>
              <w:jc w:val="left"/>
              <w:rPr>
                <w:rFonts w:ascii="微软雅黑" w:eastAsia="微软雅黑" w:hAnsi="微软雅黑" w:hint="eastAsia"/>
              </w:rPr>
            </w:pPr>
            <w:r>
              <w:rPr>
                <w:rFonts w:ascii="微软雅黑" w:eastAsia="微软雅黑" w:hAnsi="微软雅黑" w:hint="eastAsia"/>
              </w:rPr>
              <w:t>本次课的教学目标是让学生了解氮元素的基本性质，掌握氮气的性质、制备方法和用途。通过课堂讲解、视频演示和学生互动，大部分学生</w:t>
            </w:r>
            <w:r>
              <w:rPr>
                <w:rFonts w:ascii="微软雅黑" w:eastAsia="微软雅黑" w:hAnsi="微软雅黑"/>
              </w:rPr>
              <w:t>将</w:t>
            </w:r>
            <w:r>
              <w:rPr>
                <w:rFonts w:ascii="微软雅黑" w:eastAsia="微软雅黑" w:hAnsi="微软雅黑" w:hint="eastAsia"/>
              </w:rPr>
              <w:t>能够较好地掌握这些知识点，对氮气及氮的固定有较为清晰的认识。</w:t>
            </w:r>
            <w:r>
              <w:rPr>
                <w:rFonts w:ascii="微软雅黑" w:eastAsia="微软雅黑" w:hAnsi="微软雅黑"/>
              </w:rPr>
              <w:t>课堂上</w:t>
            </w:r>
            <w:r>
              <w:rPr>
                <w:rFonts w:ascii="微软雅黑" w:eastAsia="微软雅黑" w:hAnsi="微软雅黑" w:hint="eastAsia"/>
              </w:rPr>
              <w:t>设计即时反馈练习，及时了解学生学习掌握情况，另外教师本身需复习</w:t>
            </w:r>
            <w:r>
              <w:rPr>
                <w:rFonts w:ascii="微软雅黑" w:eastAsia="微软雅黑" w:hAnsi="微软雅黑"/>
              </w:rPr>
              <w:t>氮气</w:t>
            </w:r>
            <w:r>
              <w:rPr>
                <w:rFonts w:ascii="微软雅黑" w:eastAsia="微软雅黑" w:hAnsi="微软雅黑" w:hint="eastAsia"/>
              </w:rPr>
              <w:t>相关化学原理，确保自身对该内容的深入理解。</w:t>
            </w:r>
          </w:p>
        </w:tc>
      </w:tr>
      <w:tr w:rsidR="000B0089" w14:paraId="0B629332" w14:textId="77777777">
        <w:tc>
          <w:tcPr>
            <w:tcW w:w="1477" w:type="dxa"/>
          </w:tcPr>
          <w:p w14:paraId="6FB4B691" w14:textId="77777777" w:rsidR="000B0089" w:rsidRDefault="00000000">
            <w:pPr>
              <w:jc w:val="center"/>
              <w:rPr>
                <w:rFonts w:ascii="微软雅黑" w:eastAsia="微软雅黑" w:hAnsi="微软雅黑" w:hint="eastAsia"/>
              </w:rPr>
            </w:pPr>
            <w:r>
              <w:rPr>
                <w:rFonts w:ascii="微软雅黑" w:eastAsia="微软雅黑" w:hAnsi="微软雅黑"/>
              </w:rPr>
              <w:t>教学评价</w:t>
            </w:r>
          </w:p>
        </w:tc>
        <w:tc>
          <w:tcPr>
            <w:tcW w:w="6819" w:type="dxa"/>
            <w:gridSpan w:val="5"/>
          </w:tcPr>
          <w:p w14:paraId="02CCBE6F" w14:textId="77777777" w:rsidR="000B0089" w:rsidRDefault="00000000">
            <w:pPr>
              <w:jc w:val="left"/>
              <w:rPr>
                <w:rFonts w:ascii="微软雅黑" w:eastAsia="微软雅黑" w:hAnsi="微软雅黑" w:hint="eastAsia"/>
              </w:rPr>
            </w:pPr>
            <w:r>
              <w:rPr>
                <w:rFonts w:ascii="微软雅黑" w:eastAsia="微软雅黑" w:hAnsi="微软雅黑" w:hint="eastAsia"/>
              </w:rPr>
              <w:t>1、概念理解测试：通过选择题、填空题等形式，考察学生对</w:t>
            </w:r>
            <w:r>
              <w:rPr>
                <w:rFonts w:ascii="微软雅黑" w:eastAsia="微软雅黑" w:hAnsi="微软雅黑"/>
              </w:rPr>
              <w:t>氮气的</w:t>
            </w:r>
            <w:r>
              <w:rPr>
                <w:rFonts w:ascii="微软雅黑" w:eastAsia="微软雅黑" w:hAnsi="微软雅黑" w:hint="eastAsia"/>
              </w:rPr>
              <w:t>物理性质、化学性质</w:t>
            </w:r>
            <w:r>
              <w:rPr>
                <w:rFonts w:ascii="微软雅黑" w:eastAsia="微软雅黑" w:hAnsi="微软雅黑"/>
              </w:rPr>
              <w:t>及氮的固定</w:t>
            </w:r>
            <w:r>
              <w:rPr>
                <w:rFonts w:ascii="微软雅黑" w:eastAsia="微软雅黑" w:hAnsi="微软雅黑" w:hint="eastAsia"/>
              </w:rPr>
              <w:t xml:space="preserve">的理解。 </w:t>
            </w:r>
          </w:p>
          <w:p w14:paraId="03B24F37" w14:textId="77777777" w:rsidR="000B0089" w:rsidRDefault="00000000">
            <w:pPr>
              <w:jc w:val="left"/>
              <w:rPr>
                <w:rFonts w:ascii="微软雅黑" w:eastAsia="微软雅黑" w:hAnsi="微软雅黑" w:hint="eastAsia"/>
              </w:rPr>
            </w:pPr>
            <w:r>
              <w:rPr>
                <w:rFonts w:ascii="微软雅黑" w:eastAsia="微软雅黑" w:hAnsi="微软雅黑"/>
              </w:rPr>
              <w:t>2</w:t>
            </w:r>
            <w:r>
              <w:rPr>
                <w:rFonts w:ascii="微软雅黑" w:eastAsia="微软雅黑" w:hAnsi="微软雅黑" w:hint="eastAsia"/>
              </w:rPr>
              <w:t>、案例分析：提供实际生活中</w:t>
            </w:r>
            <w:r>
              <w:rPr>
                <w:rFonts w:ascii="微软雅黑" w:eastAsia="微软雅黑" w:hAnsi="微软雅黑"/>
              </w:rPr>
              <w:t>雷雨发庄稼</w:t>
            </w:r>
            <w:r>
              <w:rPr>
                <w:rFonts w:ascii="微软雅黑" w:eastAsia="微软雅黑" w:hAnsi="微软雅黑" w:hint="eastAsia"/>
              </w:rPr>
              <w:t>应用的</w:t>
            </w:r>
            <w:r>
              <w:rPr>
                <w:rFonts w:ascii="微软雅黑" w:eastAsia="微软雅黑" w:hAnsi="微软雅黑"/>
              </w:rPr>
              <w:t>等</w:t>
            </w:r>
            <w:r>
              <w:rPr>
                <w:rFonts w:ascii="微软雅黑" w:eastAsia="微软雅黑" w:hAnsi="微软雅黑" w:hint="eastAsia"/>
              </w:rPr>
              <w:t>案例，让学生分析其中的化学原理，评估其应用知识解决实际问题的能力。</w:t>
            </w:r>
          </w:p>
          <w:p w14:paraId="6A95AEDF" w14:textId="77777777" w:rsidR="000B0089" w:rsidRDefault="00000000">
            <w:pPr>
              <w:jc w:val="left"/>
              <w:rPr>
                <w:rFonts w:ascii="微软雅黑" w:eastAsia="微软雅黑" w:hAnsi="微软雅黑" w:hint="eastAsia"/>
              </w:rPr>
            </w:pPr>
            <w:r>
              <w:rPr>
                <w:rFonts w:ascii="微软雅黑" w:eastAsia="微软雅黑" w:hAnsi="微软雅黑"/>
              </w:rPr>
              <w:lastRenderedPageBreak/>
              <w:t>3、</w:t>
            </w:r>
            <w:r>
              <w:rPr>
                <w:rFonts w:ascii="微软雅黑" w:eastAsia="微软雅黑" w:hAnsi="微软雅黑" w:hint="eastAsia"/>
              </w:rPr>
              <w:t>学习态度：通过课堂参与度、作业完成情况、课后自主学习行为等，综合评价学生对化学学习的</w:t>
            </w:r>
            <w:r>
              <w:rPr>
                <w:rFonts w:ascii="微软雅黑" w:eastAsia="微软雅黑" w:hAnsi="微软雅黑" w:hint="eastAsia"/>
                <w:lang w:eastAsia="zh"/>
              </w:rPr>
              <w:t>兴趣、主动性和持久性</w:t>
            </w:r>
            <w:r>
              <w:rPr>
                <w:rFonts w:ascii="微软雅黑" w:eastAsia="微软雅黑" w:hAnsi="微软雅黑"/>
                <w:lang w:eastAsia="zh"/>
              </w:rPr>
              <w:t>。</w:t>
            </w:r>
          </w:p>
        </w:tc>
      </w:tr>
    </w:tbl>
    <w:p w14:paraId="5FB5A8D3" w14:textId="77777777" w:rsidR="000B0089" w:rsidRDefault="000B0089">
      <w:pPr>
        <w:rPr>
          <w:rFonts w:hint="eastAsia"/>
        </w:rPr>
      </w:pPr>
    </w:p>
    <w:sectPr w:rsidR="000B0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default"/>
    <w:sig w:usb0="00000000" w:usb1="00000000" w:usb2="00000016" w:usb3="00000000" w:csb0="0004001F" w:csb1="00000000"/>
  </w:font>
  <w:font w:name="微软雅黑">
    <w:altName w:val="文泉驿微米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ABC79B"/>
    <w:multiLevelType w:val="singleLevel"/>
    <w:tmpl w:val="D9ABC79B"/>
    <w:lvl w:ilvl="0">
      <w:start w:val="1"/>
      <w:numFmt w:val="decimal"/>
      <w:suff w:val="nothing"/>
      <w:lvlText w:val="%1、"/>
      <w:lvlJc w:val="left"/>
    </w:lvl>
  </w:abstractNum>
  <w:num w:numId="1" w16cid:durableId="25251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548"/>
    <w:rsid w:val="8EEFEDCD"/>
    <w:rsid w:val="C3FD78EE"/>
    <w:rsid w:val="EABC8ED2"/>
    <w:rsid w:val="00022E08"/>
    <w:rsid w:val="000428D1"/>
    <w:rsid w:val="000739B3"/>
    <w:rsid w:val="000B0089"/>
    <w:rsid w:val="000E3F28"/>
    <w:rsid w:val="00163518"/>
    <w:rsid w:val="001723DA"/>
    <w:rsid w:val="00263A4A"/>
    <w:rsid w:val="002A5827"/>
    <w:rsid w:val="002B323A"/>
    <w:rsid w:val="00322340"/>
    <w:rsid w:val="0035728F"/>
    <w:rsid w:val="004746A2"/>
    <w:rsid w:val="0053119C"/>
    <w:rsid w:val="005425D5"/>
    <w:rsid w:val="00561A8A"/>
    <w:rsid w:val="005A5C84"/>
    <w:rsid w:val="006C086D"/>
    <w:rsid w:val="007C7BDE"/>
    <w:rsid w:val="007E0CED"/>
    <w:rsid w:val="007E67D7"/>
    <w:rsid w:val="007F63EE"/>
    <w:rsid w:val="0080218F"/>
    <w:rsid w:val="00821882"/>
    <w:rsid w:val="00831548"/>
    <w:rsid w:val="00850170"/>
    <w:rsid w:val="00961680"/>
    <w:rsid w:val="009646D0"/>
    <w:rsid w:val="00973E36"/>
    <w:rsid w:val="00A22DE7"/>
    <w:rsid w:val="00A764AA"/>
    <w:rsid w:val="00AE2662"/>
    <w:rsid w:val="00AE27FB"/>
    <w:rsid w:val="00B41DF9"/>
    <w:rsid w:val="00B45262"/>
    <w:rsid w:val="00BC060F"/>
    <w:rsid w:val="00C4726A"/>
    <w:rsid w:val="00D31203"/>
    <w:rsid w:val="00D71C2F"/>
    <w:rsid w:val="00D9238C"/>
    <w:rsid w:val="00DE2C7F"/>
    <w:rsid w:val="00E55155"/>
    <w:rsid w:val="00EA44F3"/>
    <w:rsid w:val="00EA49CA"/>
    <w:rsid w:val="00ED2C2A"/>
    <w:rsid w:val="00F647BB"/>
    <w:rsid w:val="27F339C0"/>
    <w:rsid w:val="5FF9BA36"/>
    <w:rsid w:val="673F6ADC"/>
    <w:rsid w:val="75F58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7BA47"/>
  <w15:docId w15:val="{5A48B8ED-2303-428B-B358-B76D689C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
    <w:link w:val="10"/>
    <w:uiPriority w:val="9"/>
    <w:qFormat/>
    <w:pPr>
      <w:keepNext/>
      <w:keepLines/>
      <w:pBdr>
        <w:bottom w:val="single" w:sz="8" w:space="0" w:color="C1E4F5" w:themeColor="accent1" w:themeTint="33"/>
      </w:pBdr>
      <w:spacing w:after="200" w:line="300" w:lineRule="auto"/>
      <w:outlineLvl w:val="0"/>
    </w:pPr>
    <w:rPr>
      <w:rFonts w:asciiTheme="majorHAnsi" w:eastAsia="Microsoft YaHei UI" w:hAnsiTheme="majorHAnsi" w:cstheme="majorBidi"/>
      <w:color w:val="156082" w:themeColor="accent1"/>
      <w:sz w:val="36"/>
      <w:szCs w:val="36"/>
      <w:lang w:eastAsia="ja-JP"/>
    </w:rPr>
  </w:style>
  <w:style w:type="paragraph" w:styleId="2">
    <w:name w:val="heading 2"/>
    <w:next w:val="a"/>
    <w:link w:val="20"/>
    <w:uiPriority w:val="9"/>
    <w:unhideWhenUsed/>
    <w:qFormat/>
    <w:pPr>
      <w:keepNext/>
      <w:keepLines/>
      <w:spacing w:before="120" w:after="120"/>
      <w:outlineLvl w:val="1"/>
    </w:pPr>
    <w:rPr>
      <w:rFonts w:eastAsia="Microsoft YaHei UI"/>
      <w:b/>
      <w:bCs/>
      <w:color w:val="0E2841" w:themeColor="text2"/>
      <w:sz w:val="26"/>
      <w:szCs w:val="26"/>
      <w:lang w:eastAsia="ja-JP"/>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Subtitle"/>
    <w:basedOn w:val="a"/>
    <w:next w:val="a"/>
    <w:link w:val="a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a8"/>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Microsoft YaHei UI" w:hAnsiTheme="majorHAnsi" w:cstheme="majorBidi"/>
      <w:color w:val="156082" w:themeColor="accent1"/>
      <w:kern w:val="0"/>
      <w:sz w:val="36"/>
      <w:szCs w:val="36"/>
      <w:lang w:eastAsia="ja-JP"/>
    </w:rPr>
  </w:style>
  <w:style w:type="character" w:customStyle="1" w:styleId="20">
    <w:name w:val="标题 2 字符"/>
    <w:basedOn w:val="a0"/>
    <w:link w:val="2"/>
    <w:uiPriority w:val="9"/>
    <w:qFormat/>
    <w:rPr>
      <w:rFonts w:eastAsia="Microsoft YaHei UI"/>
      <w:b/>
      <w:bCs/>
      <w:color w:val="0E2841" w:themeColor="text2"/>
      <w:kern w:val="0"/>
      <w:sz w:val="26"/>
      <w:szCs w:val="26"/>
      <w:lang w:eastAsia="ja-JP"/>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8">
    <w:name w:val="标题 字符"/>
    <w:basedOn w:val="a0"/>
    <w:link w:val="a7"/>
    <w:uiPriority w:val="10"/>
    <w:rPr>
      <w:rFonts w:asciiTheme="majorHAnsi" w:eastAsiaTheme="majorEastAsia" w:hAnsiTheme="majorHAnsi" w:cstheme="majorBidi"/>
      <w:spacing w:val="-10"/>
      <w:kern w:val="28"/>
      <w:sz w:val="56"/>
      <w:szCs w:val="56"/>
    </w:rPr>
  </w:style>
  <w:style w:type="character" w:customStyle="1" w:styleId="a6">
    <w:name w:val="副标题 字符"/>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pPr>
      <w:spacing w:before="160" w:after="160"/>
      <w:jc w:val="center"/>
    </w:pPr>
    <w:rPr>
      <w:i/>
      <w:iCs/>
      <w:color w:val="404040" w:themeColor="text1" w:themeTint="BF"/>
    </w:rPr>
  </w:style>
  <w:style w:type="character" w:customStyle="1" w:styleId="ab">
    <w:name w:val="引用 字符"/>
    <w:basedOn w:val="a0"/>
    <w:link w:val="aa"/>
    <w:uiPriority w:val="29"/>
    <w:rPr>
      <w:i/>
      <w:iCs/>
      <w:color w:val="404040" w:themeColor="text1" w:themeTint="BF"/>
    </w:rPr>
  </w:style>
  <w:style w:type="paragraph" w:styleId="ac">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d">
    <w:name w:val="Intense Quote"/>
    <w:basedOn w:val="a"/>
    <w:next w:val="a"/>
    <w:link w:val="a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ad"/>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晓纯 卢</dc:creator>
  <cp:lastModifiedBy>晓纯 卢</cp:lastModifiedBy>
  <cp:revision>6</cp:revision>
  <dcterms:created xsi:type="dcterms:W3CDTF">2024-10-09T09:47:00Z</dcterms:created>
  <dcterms:modified xsi:type="dcterms:W3CDTF">2024-11-04T11:00:00Z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2052-12.8.2.14769</vt:lpwstr>
  </property>
  <property fmtid="{D5CDD505-2E9C-101B-9397-08002B2CF9AE}" pid="3" name="ICV">
    <vt:lpwstr>DA609BB8B17E0B69E58A2867FD778858_43</vt:lpwstr>
  </property>
</Properties>
</file>